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088ED8" w14:textId="07D72DEB" w:rsidR="00BD183D" w:rsidRPr="00657F7C" w:rsidRDefault="00A52C08" w:rsidP="00657F7C">
      <w:pPr>
        <w:spacing w:after="0" w:line="360" w:lineRule="auto"/>
        <w:jc w:val="center"/>
        <w:rPr>
          <w:rFonts w:ascii="Times New Roman" w:hAnsi="Times New Roman" w:cs="Times New Roman"/>
          <w:b/>
        </w:rPr>
      </w:pPr>
      <w:bookmarkStart w:id="0" w:name="_Hlk27467268"/>
      <w:r w:rsidRPr="00657F7C">
        <w:rPr>
          <w:rFonts w:ascii="Times New Roman" w:hAnsi="Times New Roman" w:cs="Times New Roman"/>
          <w:b/>
        </w:rPr>
        <w:t>Subcoalition</w:t>
      </w:r>
      <w:r w:rsidR="000F1893" w:rsidRPr="00657F7C">
        <w:rPr>
          <w:rFonts w:ascii="Times New Roman" w:hAnsi="Times New Roman" w:cs="Times New Roman"/>
          <w:b/>
        </w:rPr>
        <w:t xml:space="preserve"> Cluster Analysis: A </w:t>
      </w:r>
      <w:r w:rsidR="00BE2005">
        <w:rPr>
          <w:rFonts w:ascii="Times New Roman" w:hAnsi="Times New Roman" w:cs="Times New Roman"/>
          <w:b/>
        </w:rPr>
        <w:t xml:space="preserve">New </w:t>
      </w:r>
      <w:r w:rsidR="000F1893" w:rsidRPr="00657F7C">
        <w:rPr>
          <w:rFonts w:ascii="Times New Roman" w:hAnsi="Times New Roman" w:cs="Times New Roman"/>
          <w:b/>
        </w:rPr>
        <w:t xml:space="preserve">Method for </w:t>
      </w:r>
      <w:r w:rsidR="00923B13">
        <w:rPr>
          <w:rFonts w:ascii="Times New Roman" w:hAnsi="Times New Roman" w:cs="Times New Roman"/>
          <w:b/>
        </w:rPr>
        <w:t>Measuring</w:t>
      </w:r>
      <w:r w:rsidR="000F1893" w:rsidRPr="00657F7C">
        <w:rPr>
          <w:rFonts w:ascii="Times New Roman" w:hAnsi="Times New Roman" w:cs="Times New Roman"/>
          <w:b/>
        </w:rPr>
        <w:t xml:space="preserve"> </w:t>
      </w:r>
      <w:r w:rsidRPr="00657F7C">
        <w:rPr>
          <w:rFonts w:ascii="Times New Roman" w:hAnsi="Times New Roman" w:cs="Times New Roman"/>
          <w:b/>
        </w:rPr>
        <w:t>Political Conflict</w:t>
      </w:r>
      <w:r w:rsidR="000F1893" w:rsidRPr="00657F7C">
        <w:rPr>
          <w:rFonts w:ascii="Times New Roman" w:hAnsi="Times New Roman" w:cs="Times New Roman"/>
          <w:b/>
        </w:rPr>
        <w:t xml:space="preserve"> in Organizations</w:t>
      </w:r>
    </w:p>
    <w:p w14:paraId="6E44EA92" w14:textId="50C9C6B4" w:rsidR="00A52C08" w:rsidRPr="00657F7C" w:rsidRDefault="00A52C08" w:rsidP="00657F7C">
      <w:pPr>
        <w:spacing w:after="0" w:line="360" w:lineRule="auto"/>
        <w:jc w:val="center"/>
        <w:rPr>
          <w:rFonts w:ascii="Times New Roman" w:hAnsi="Times New Roman" w:cs="Times New Roman"/>
        </w:rPr>
      </w:pPr>
      <w:r w:rsidRPr="00657F7C">
        <w:rPr>
          <w:rFonts w:ascii="Times New Roman" w:hAnsi="Times New Roman" w:cs="Times New Roman"/>
        </w:rPr>
        <w:t>Scott C. Ganz, Georgia Tech School of Public Policy and AEI</w:t>
      </w:r>
    </w:p>
    <w:p w14:paraId="333623CF" w14:textId="59CAD8CC" w:rsidR="00BD183D" w:rsidRPr="00657F7C" w:rsidRDefault="00BD183D" w:rsidP="00657F7C">
      <w:pPr>
        <w:spacing w:after="0" w:line="360" w:lineRule="auto"/>
        <w:jc w:val="center"/>
        <w:rPr>
          <w:rFonts w:ascii="Times New Roman" w:hAnsi="Times New Roman" w:cs="Times New Roman"/>
        </w:rPr>
      </w:pPr>
      <w:r w:rsidRPr="00657F7C">
        <w:rPr>
          <w:rFonts w:ascii="Times New Roman" w:hAnsi="Times New Roman" w:cs="Times New Roman"/>
        </w:rPr>
        <w:t>Daniel Schiff, Georgia Tech School of Public Policy</w:t>
      </w:r>
    </w:p>
    <w:p w14:paraId="3983AC37" w14:textId="2AAF5889" w:rsidR="00BD183D" w:rsidRPr="00657F7C" w:rsidRDefault="00BD183D" w:rsidP="00657F7C">
      <w:pPr>
        <w:tabs>
          <w:tab w:val="num" w:pos="720"/>
        </w:tabs>
        <w:spacing w:after="0" w:line="360" w:lineRule="auto"/>
        <w:textAlignment w:val="center"/>
        <w:rPr>
          <w:rFonts w:ascii="Times New Roman" w:hAnsi="Times New Roman" w:cs="Times New Roman"/>
          <w:b/>
          <w:bCs/>
        </w:rPr>
      </w:pPr>
      <w:r w:rsidRPr="00657F7C">
        <w:rPr>
          <w:rFonts w:ascii="Times New Roman" w:hAnsi="Times New Roman" w:cs="Times New Roman"/>
          <w:b/>
          <w:bCs/>
        </w:rPr>
        <w:t>Abstract</w:t>
      </w:r>
    </w:p>
    <w:p w14:paraId="0FC03BA6" w14:textId="235214D7" w:rsidR="00A52C08" w:rsidRPr="00657F7C" w:rsidRDefault="00A52C08" w:rsidP="00657F7C">
      <w:pPr>
        <w:spacing w:after="0" w:line="360" w:lineRule="auto"/>
        <w:rPr>
          <w:rFonts w:ascii="Times New Roman" w:eastAsiaTheme="minorEastAsia" w:hAnsi="Times New Roman" w:cs="Times New Roman"/>
        </w:rPr>
      </w:pPr>
      <w:r w:rsidRPr="00657F7C">
        <w:rPr>
          <w:rFonts w:ascii="Times New Roman" w:hAnsi="Times New Roman" w:cs="Times New Roman"/>
        </w:rPr>
        <w:t xml:space="preserve">Behavioral theories of organizational decision making emphasize that organizations are political coalitions. Despite considerable </w:t>
      </w:r>
      <w:r w:rsidR="00237C23" w:rsidRPr="00657F7C">
        <w:rPr>
          <w:rFonts w:ascii="Times New Roman" w:hAnsi="Times New Roman" w:cs="Times New Roman"/>
        </w:rPr>
        <w:t xml:space="preserve">recent </w:t>
      </w:r>
      <w:r w:rsidRPr="00657F7C">
        <w:rPr>
          <w:rFonts w:ascii="Times New Roman" w:hAnsi="Times New Roman" w:cs="Times New Roman"/>
        </w:rPr>
        <w:t xml:space="preserve">qualitative research </w:t>
      </w:r>
      <w:r w:rsidR="00BE2005">
        <w:rPr>
          <w:rFonts w:ascii="Times New Roman" w:hAnsi="Times New Roman" w:cs="Times New Roman"/>
        </w:rPr>
        <w:t>in management and organizational theory</w:t>
      </w:r>
      <w:r w:rsidR="00BE2005" w:rsidRPr="00657F7C">
        <w:rPr>
          <w:rFonts w:ascii="Times New Roman" w:hAnsi="Times New Roman" w:cs="Times New Roman"/>
        </w:rPr>
        <w:t xml:space="preserve"> </w:t>
      </w:r>
      <w:r w:rsidRPr="00657F7C">
        <w:rPr>
          <w:rFonts w:ascii="Times New Roman" w:hAnsi="Times New Roman" w:cs="Times New Roman"/>
        </w:rPr>
        <w:t xml:space="preserve">on the role of politics in decision making and </w:t>
      </w:r>
      <w:r w:rsidR="00BE2005">
        <w:rPr>
          <w:rFonts w:ascii="Times New Roman" w:hAnsi="Times New Roman" w:cs="Times New Roman"/>
        </w:rPr>
        <w:t xml:space="preserve">managing </w:t>
      </w:r>
      <w:r w:rsidRPr="00657F7C">
        <w:rPr>
          <w:rFonts w:ascii="Times New Roman" w:hAnsi="Times New Roman" w:cs="Times New Roman"/>
        </w:rPr>
        <w:t xml:space="preserve">organizational change, quantitative research </w:t>
      </w:r>
      <w:r w:rsidR="00BE2005">
        <w:rPr>
          <w:rFonts w:ascii="Times New Roman" w:hAnsi="Times New Roman" w:cs="Times New Roman"/>
        </w:rPr>
        <w:t>in this area</w:t>
      </w:r>
      <w:r w:rsidRPr="00657F7C">
        <w:rPr>
          <w:rFonts w:ascii="Times New Roman" w:hAnsi="Times New Roman" w:cs="Times New Roman"/>
        </w:rPr>
        <w:t xml:space="preserve"> has stalled. The reason for the lack of progress is not theoretical, but rather methodological; researchers lack empirical tools for understanding basic processes of coalition formation, evolution, and conflict in organizations. </w:t>
      </w:r>
      <w:r w:rsidR="00BE2005" w:rsidRPr="00657F7C">
        <w:rPr>
          <w:rFonts w:ascii="Times New Roman" w:hAnsi="Times New Roman" w:cs="Times New Roman"/>
        </w:rPr>
        <w:t>We introduce a novel method for modeling politics in organizations that builds on the model of intra-organizational conflict in March (1962), which we call “subcoalition cluster analysis” (sCCA). The main contribution of sCCA is that it identifies subcoalitions with consistent preferences that are in conflict without placing</w:t>
      </w:r>
      <w:r w:rsidR="00BE2005">
        <w:rPr>
          <w:rFonts w:ascii="Times New Roman" w:hAnsi="Times New Roman" w:cs="Times New Roman"/>
        </w:rPr>
        <w:t xml:space="preserve"> </w:t>
      </w:r>
      <w:r w:rsidR="00BE2005" w:rsidRPr="00657F7C">
        <w:rPr>
          <w:rFonts w:ascii="Times New Roman" w:hAnsi="Times New Roman" w:cs="Times New Roman"/>
        </w:rPr>
        <w:t xml:space="preserve">additional restrictions on the structure of individual preferences. </w:t>
      </w:r>
      <w:r w:rsidRPr="00657F7C">
        <w:rPr>
          <w:rFonts w:ascii="Times New Roman" w:eastAsiaTheme="minorEastAsia" w:hAnsi="Times New Roman" w:cs="Times New Roman"/>
        </w:rPr>
        <w:t>We apply sCCA to two cases, Wikipedia and the Baseball Writers</w:t>
      </w:r>
      <w:r w:rsidR="00BE2005">
        <w:rPr>
          <w:rFonts w:ascii="Times New Roman" w:eastAsiaTheme="minorEastAsia" w:hAnsi="Times New Roman" w:cs="Times New Roman"/>
        </w:rPr>
        <w:t>’</w:t>
      </w:r>
      <w:r w:rsidRPr="00657F7C">
        <w:rPr>
          <w:rFonts w:ascii="Times New Roman" w:eastAsiaTheme="minorEastAsia" w:hAnsi="Times New Roman" w:cs="Times New Roman"/>
        </w:rPr>
        <w:t xml:space="preserve"> Association of America</w:t>
      </w:r>
      <w:r w:rsidR="00537611" w:rsidRPr="00657F7C">
        <w:rPr>
          <w:rFonts w:ascii="Times New Roman" w:eastAsiaTheme="minorEastAsia" w:hAnsi="Times New Roman" w:cs="Times New Roman"/>
        </w:rPr>
        <w:t xml:space="preserve"> and </w:t>
      </w:r>
      <w:r w:rsidR="00BE2005">
        <w:rPr>
          <w:rFonts w:ascii="Times New Roman" w:eastAsiaTheme="minorEastAsia" w:hAnsi="Times New Roman" w:cs="Times New Roman"/>
        </w:rPr>
        <w:t>show</w:t>
      </w:r>
      <w:r w:rsidR="00537611" w:rsidRPr="00657F7C">
        <w:rPr>
          <w:rFonts w:ascii="Times New Roman" w:eastAsiaTheme="minorEastAsia" w:hAnsi="Times New Roman" w:cs="Times New Roman"/>
        </w:rPr>
        <w:t xml:space="preserve"> how leadership </w:t>
      </w:r>
      <w:r w:rsidR="00940A08" w:rsidRPr="00657F7C">
        <w:rPr>
          <w:rFonts w:ascii="Times New Roman" w:eastAsiaTheme="minorEastAsia" w:hAnsi="Times New Roman" w:cs="Times New Roman"/>
        </w:rPr>
        <w:t>would</w:t>
      </w:r>
      <w:r w:rsidR="00537611" w:rsidRPr="00657F7C">
        <w:rPr>
          <w:rFonts w:ascii="Times New Roman" w:eastAsiaTheme="minorEastAsia" w:hAnsi="Times New Roman" w:cs="Times New Roman"/>
        </w:rPr>
        <w:t xml:space="preserve"> </w:t>
      </w:r>
      <w:r w:rsidR="00940A08" w:rsidRPr="00657F7C">
        <w:rPr>
          <w:rFonts w:ascii="Times New Roman" w:eastAsiaTheme="minorEastAsia" w:hAnsi="Times New Roman" w:cs="Times New Roman"/>
        </w:rPr>
        <w:t>benefit</w:t>
      </w:r>
      <w:r w:rsidR="00537611" w:rsidRPr="00657F7C">
        <w:rPr>
          <w:rFonts w:ascii="Times New Roman" w:eastAsiaTheme="minorEastAsia" w:hAnsi="Times New Roman" w:cs="Times New Roman"/>
        </w:rPr>
        <w:t xml:space="preserve"> from conceiving of their membership as competing subcoalitions</w:t>
      </w:r>
      <w:r w:rsidR="00BE27B4" w:rsidRPr="00657F7C">
        <w:rPr>
          <w:rFonts w:ascii="Times New Roman" w:eastAsiaTheme="minorEastAsia" w:hAnsi="Times New Roman" w:cs="Times New Roman"/>
        </w:rPr>
        <w:t xml:space="preserve"> instead of individuals with idiosyncratic preference </w:t>
      </w:r>
      <w:r w:rsidR="00BE2005">
        <w:rPr>
          <w:rFonts w:ascii="Times New Roman" w:eastAsiaTheme="minorEastAsia" w:hAnsi="Times New Roman" w:cs="Times New Roman"/>
        </w:rPr>
        <w:t>disagreement</w:t>
      </w:r>
      <w:r w:rsidR="00537611" w:rsidRPr="00657F7C">
        <w:rPr>
          <w:rFonts w:ascii="Times New Roman" w:eastAsiaTheme="minorEastAsia" w:hAnsi="Times New Roman" w:cs="Times New Roman"/>
        </w:rPr>
        <w:t>. Finally,</w:t>
      </w:r>
      <w:r w:rsidRPr="00657F7C">
        <w:rPr>
          <w:rFonts w:ascii="Times New Roman" w:eastAsiaTheme="minorEastAsia" w:hAnsi="Times New Roman" w:cs="Times New Roman"/>
        </w:rPr>
        <w:t xml:space="preserve"> </w:t>
      </w:r>
      <w:r w:rsidR="00537611" w:rsidRPr="00657F7C">
        <w:rPr>
          <w:rFonts w:ascii="Times New Roman" w:eastAsiaTheme="minorEastAsia" w:hAnsi="Times New Roman" w:cs="Times New Roman"/>
        </w:rPr>
        <w:t xml:space="preserve">we </w:t>
      </w:r>
      <w:r w:rsidRPr="00657F7C">
        <w:rPr>
          <w:rFonts w:ascii="Times New Roman" w:eastAsiaTheme="minorEastAsia" w:hAnsi="Times New Roman" w:cs="Times New Roman"/>
        </w:rPr>
        <w:t xml:space="preserve">compare the performance of sCCA to Principal Component Analysis (PCA) and </w:t>
      </w:r>
      <w:r w:rsidRPr="00657F7C">
        <w:rPr>
          <w:rFonts w:ascii="Times New Roman" w:eastAsiaTheme="minorEastAsia" w:hAnsi="Times New Roman" w:cs="Times New Roman"/>
          <w:i/>
        </w:rPr>
        <w:t>k</w:t>
      </w:r>
      <w:r w:rsidRPr="00657F7C">
        <w:rPr>
          <w:rFonts w:ascii="Times New Roman" w:eastAsiaTheme="minorEastAsia" w:hAnsi="Times New Roman" w:cs="Times New Roman"/>
        </w:rPr>
        <w:t>-means clustering</w:t>
      </w:r>
      <w:r w:rsidR="00537611" w:rsidRPr="00657F7C">
        <w:rPr>
          <w:rFonts w:ascii="Times New Roman" w:eastAsiaTheme="minorEastAsia" w:hAnsi="Times New Roman" w:cs="Times New Roman"/>
        </w:rPr>
        <w:t xml:space="preserve"> and demonstrate that sCCA does a better job identifying latent structure in the data when the organization consists of more subcoalitions, when individual preferences are not perfectly aligned with those of their subcoalition, and when observations are missing.</w:t>
      </w:r>
      <w:r w:rsidR="00537611" w:rsidRPr="00657F7C">
        <w:rPr>
          <w:rFonts w:ascii="Times New Roman" w:eastAsiaTheme="minorEastAsia" w:hAnsi="Times New Roman" w:cs="Times New Roman"/>
        </w:rPr>
        <w:br w:type="page"/>
      </w:r>
    </w:p>
    <w:p w14:paraId="52276FCE" w14:textId="4A96F156" w:rsidR="00A52C08" w:rsidRPr="002C15D2" w:rsidRDefault="00A52C08" w:rsidP="002C15D2">
      <w:pPr>
        <w:pStyle w:val="ListParagraph"/>
        <w:numPr>
          <w:ilvl w:val="0"/>
          <w:numId w:val="2"/>
        </w:numPr>
        <w:tabs>
          <w:tab w:val="num" w:pos="720"/>
        </w:tabs>
        <w:spacing w:after="0" w:line="360" w:lineRule="auto"/>
        <w:textAlignment w:val="center"/>
        <w:rPr>
          <w:rFonts w:ascii="Times New Roman" w:hAnsi="Times New Roman" w:cs="Times New Roman"/>
          <w:b/>
          <w:bCs/>
        </w:rPr>
      </w:pPr>
      <w:r w:rsidRPr="002C15D2">
        <w:rPr>
          <w:rFonts w:ascii="Times New Roman" w:hAnsi="Times New Roman" w:cs="Times New Roman"/>
          <w:b/>
          <w:bCs/>
        </w:rPr>
        <w:lastRenderedPageBreak/>
        <w:t>Introduction</w:t>
      </w:r>
    </w:p>
    <w:p w14:paraId="2D0E20F4" w14:textId="4FDC72E6" w:rsidR="00237C23" w:rsidRPr="00657F7C" w:rsidRDefault="00532143" w:rsidP="002C15D2">
      <w:pPr>
        <w:spacing w:after="0" w:line="360" w:lineRule="auto"/>
        <w:rPr>
          <w:rFonts w:ascii="Times New Roman" w:hAnsi="Times New Roman" w:cs="Times New Roman"/>
        </w:rPr>
      </w:pPr>
      <w:r w:rsidRPr="00657F7C">
        <w:rPr>
          <w:rFonts w:ascii="Times New Roman" w:hAnsi="Times New Roman" w:cs="Times New Roman"/>
        </w:rPr>
        <w:t xml:space="preserve">Behavioral theories of organizational decision making emphasize that organizations are political coalitions </w:t>
      </w:r>
      <w:r w:rsidRPr="00657F7C">
        <w:rPr>
          <w:rFonts w:ascii="Times New Roman" w:hAnsi="Times New Roman" w:cs="Times New Roman"/>
        </w:rPr>
        <w:fldChar w:fldCharType="begin"/>
      </w:r>
      <w:r w:rsidR="00BE27B4" w:rsidRPr="00657F7C">
        <w:rPr>
          <w:rFonts w:ascii="Times New Roman" w:hAnsi="Times New Roman" w:cs="Times New Roman"/>
        </w:rPr>
        <w:instrText xml:space="preserve"> ADDIN ZOTERO_ITEM CSL_CITATION {"citationID":"i8vH1MJ8","properties":{"formattedCitation":"(Cyert and March 1963; Pfeffer 1981)","plainCitation":"(Cyert and March 1963; Pfeffer 1981)","noteIndex":0},"citationItems":[{"id":318,"uris":["http://zotero.org/users/841363/items/7XHJ865V"],"uri":["http://zotero.org/users/841363/items/7XHJ865V"],"itemData":{"id":318,"type":"book","title":"A Behavioral Theory of the Firm","publisher":"Blackwell","publisher-place":"Cambridge","edition":"2nd","event-place":"Cambridge","author":[{"family":"Cyert","given":"Richard M."},{"family":"March","given":"James G."}],"issued":{"date-parts":[["1963"]]}}},{"id":410,"uris":["http://zotero.org/users/841363/items/RMWVH97Q"],"uri":["http://zotero.org/users/841363/items/RMWVH97Q"],"itemData":{"id":410,"type":"book","title":"Power in Organizations","publisher":"Ballinger Pub. Co.","publisher-place":"Cambridge","event-place":"Cambridge","ISBN":"9780273016380","author":[{"family":"Pfeffer","given":"Jeffrey"}],"issued":{"date-parts":[["1981"]]}}}],"schema":"https://github.com/citation-style-language/schema/raw/master/csl-citation.json"} </w:instrText>
      </w:r>
      <w:r w:rsidRPr="00657F7C">
        <w:rPr>
          <w:rFonts w:ascii="Times New Roman" w:hAnsi="Times New Roman" w:cs="Times New Roman"/>
        </w:rPr>
        <w:fldChar w:fldCharType="separate"/>
      </w:r>
      <w:r w:rsidRPr="00657F7C">
        <w:rPr>
          <w:rFonts w:ascii="Times New Roman" w:hAnsi="Times New Roman" w:cs="Times New Roman"/>
          <w:noProof/>
        </w:rPr>
        <w:t>(Cyert and March 1963; Pfeffer 1981)</w:t>
      </w:r>
      <w:r w:rsidRPr="00657F7C">
        <w:rPr>
          <w:rFonts w:ascii="Times New Roman" w:hAnsi="Times New Roman" w:cs="Times New Roman"/>
        </w:rPr>
        <w:fldChar w:fldCharType="end"/>
      </w:r>
      <w:r w:rsidRPr="00657F7C">
        <w:rPr>
          <w:rFonts w:ascii="Times New Roman" w:hAnsi="Times New Roman" w:cs="Times New Roman"/>
        </w:rPr>
        <w:t>. The benefits associated with specialization among and collaboration between units with different expertise, ro</w:t>
      </w:r>
      <w:r w:rsidR="00AB6029">
        <w:rPr>
          <w:rFonts w:ascii="Times New Roman" w:hAnsi="Times New Roman" w:cs="Times New Roman"/>
        </w:rPr>
        <w:t>les, and experiences often come</w:t>
      </w:r>
      <w:r w:rsidRPr="00657F7C">
        <w:rPr>
          <w:rFonts w:ascii="Times New Roman" w:hAnsi="Times New Roman" w:cs="Times New Roman"/>
        </w:rPr>
        <w:t xml:space="preserve"> at the cost of disagreement about </w:t>
      </w:r>
      <w:r w:rsidR="00237C23" w:rsidRPr="00657F7C">
        <w:rPr>
          <w:rFonts w:ascii="Times New Roman" w:hAnsi="Times New Roman" w:cs="Times New Roman"/>
        </w:rPr>
        <w:t>desired outcomes</w:t>
      </w:r>
      <w:r w:rsidR="00BE27B4" w:rsidRPr="00657F7C">
        <w:rPr>
          <w:rFonts w:ascii="Times New Roman" w:hAnsi="Times New Roman" w:cs="Times New Roman"/>
        </w:rPr>
        <w:t xml:space="preserve"> </w:t>
      </w:r>
      <w:r w:rsidR="00BE27B4" w:rsidRPr="00657F7C">
        <w:rPr>
          <w:rFonts w:ascii="Times New Roman" w:hAnsi="Times New Roman" w:cs="Times New Roman"/>
        </w:rPr>
        <w:fldChar w:fldCharType="begin"/>
      </w:r>
      <w:r w:rsidR="00BE27B4" w:rsidRPr="00657F7C">
        <w:rPr>
          <w:rFonts w:ascii="Times New Roman" w:hAnsi="Times New Roman" w:cs="Times New Roman"/>
        </w:rPr>
        <w:instrText xml:space="preserve"> ADDIN ZOTERO_ITEM CSL_CITATION {"citationID":"r4O0mihd","properties":{"formattedCitation":"(Heath and Staudenmayer 2000)","plainCitation":"(Heath and Staudenmayer 2000)","noteIndex":0},"citationItems":[{"id":852,"uris":["http://zotero.org/users/841363/items/63CCUXVP"],"uri":["http://zotero.org/users/841363/items/63CCUXVP"],"itemData":{"id":852,"type":"article-journal","title":"Coordination Neglect: How Lay Theories of Organizing Complicate Coordination in Organizations","container-title":"Research in Organizational Behavior","page":"153-191","volume":"22","source":"ScienceDirect","abstract":"We argue that organizations often fail to organize effectively because individuals have lay theories about organizing that lead to coordination neglect. We unpack the notion of coordination neglect and describe specific cognitive phenomena that underlie it. To solve the coordination problem, organizations must divide a task and then integrate the components. Individuals display shortcomings that may create problems at both stages. First, lay theories often focus more on division of labor than on integration. We discuss evidence that individuals display partition focus (i.e. they focus on partitioning the task more than on integration) and component focus (i.e. they tend to focus on single components of a tightly interrelated set of capabilities, particularly by investing to create highly specialized components). Second, when individuals attempt to integrate components of a task, they often fail to use a key mechanism for integration: ongoing communication. Individuals exhibit inadequate communication because the ‘curse of knowledge’ makes it difficult to take the perspective of another and communicate effectively. More importantly, because specialists find it especially difficult to communicate with specialists in other areas, the general problem of communication will often be compounded by insufficient translation.","DOI":"10.1016/S0191-3085(00)22005-4","ISSN":"0191-3085","title-short":"Coordination Neglect","journalAbbreviation":"Research in Organizational Behavior","author":[{"family":"Heath","given":"Chip"},{"family":"Staudenmayer","given":"Nancy"}],"issued":{"date-parts":[["2000",1,1]]}}}],"schema":"https://github.com/citation-style-language/schema/raw/master/csl-citation.json"} </w:instrText>
      </w:r>
      <w:r w:rsidR="00BE27B4" w:rsidRPr="00657F7C">
        <w:rPr>
          <w:rFonts w:ascii="Times New Roman" w:hAnsi="Times New Roman" w:cs="Times New Roman"/>
        </w:rPr>
        <w:fldChar w:fldCharType="separate"/>
      </w:r>
      <w:r w:rsidR="00BE27B4" w:rsidRPr="00657F7C">
        <w:rPr>
          <w:rFonts w:ascii="Times New Roman" w:hAnsi="Times New Roman" w:cs="Times New Roman"/>
          <w:noProof/>
        </w:rPr>
        <w:t>(Heath and Staudenmayer 2000)</w:t>
      </w:r>
      <w:r w:rsidR="00BE27B4" w:rsidRPr="00657F7C">
        <w:rPr>
          <w:rFonts w:ascii="Times New Roman" w:hAnsi="Times New Roman" w:cs="Times New Roman"/>
        </w:rPr>
        <w:fldChar w:fldCharType="end"/>
      </w:r>
      <w:r w:rsidRPr="00657F7C">
        <w:rPr>
          <w:rFonts w:ascii="Times New Roman" w:hAnsi="Times New Roman" w:cs="Times New Roman"/>
        </w:rPr>
        <w:t xml:space="preserve">. </w:t>
      </w:r>
      <w:r w:rsidR="00940A08" w:rsidRPr="00657F7C">
        <w:rPr>
          <w:rFonts w:ascii="Times New Roman" w:hAnsi="Times New Roman" w:cs="Times New Roman"/>
        </w:rPr>
        <w:t xml:space="preserve">Behavioral models of organizations that analogize organizational decision making to individual decision making implicitly deny that </w:t>
      </w:r>
      <w:r w:rsidR="00BE2005">
        <w:rPr>
          <w:rFonts w:ascii="Times New Roman" w:hAnsi="Times New Roman" w:cs="Times New Roman"/>
        </w:rPr>
        <w:t>many</w:t>
      </w:r>
      <w:r w:rsidR="00940A08" w:rsidRPr="00657F7C">
        <w:rPr>
          <w:rFonts w:ascii="Times New Roman" w:hAnsi="Times New Roman" w:cs="Times New Roman"/>
        </w:rPr>
        <w:t xml:space="preserve"> important organizational decisions emerge through a process of contestation and compromise. </w:t>
      </w:r>
      <w:r w:rsidRPr="00657F7C">
        <w:rPr>
          <w:rFonts w:ascii="Times New Roman" w:hAnsi="Times New Roman" w:cs="Times New Roman"/>
        </w:rPr>
        <w:t>Yet, d</w:t>
      </w:r>
      <w:r w:rsidR="00A52C08" w:rsidRPr="00657F7C">
        <w:rPr>
          <w:rFonts w:ascii="Times New Roman" w:hAnsi="Times New Roman" w:cs="Times New Roman"/>
        </w:rPr>
        <w:t xml:space="preserve">espite </w:t>
      </w:r>
      <w:r w:rsidRPr="00657F7C">
        <w:rPr>
          <w:rFonts w:ascii="Times New Roman" w:hAnsi="Times New Roman" w:cs="Times New Roman"/>
        </w:rPr>
        <w:t xml:space="preserve">the </w:t>
      </w:r>
      <w:r w:rsidR="00A52C08" w:rsidRPr="00657F7C">
        <w:rPr>
          <w:rFonts w:ascii="Times New Roman" w:hAnsi="Times New Roman" w:cs="Times New Roman"/>
        </w:rPr>
        <w:t xml:space="preserve">considerable attention paid to the role of politics in decision making and organizational change in </w:t>
      </w:r>
      <w:r w:rsidR="00237C23" w:rsidRPr="00657F7C">
        <w:rPr>
          <w:rFonts w:ascii="Times New Roman" w:hAnsi="Times New Roman" w:cs="Times New Roman"/>
        </w:rPr>
        <w:t xml:space="preserve">recent </w:t>
      </w:r>
      <w:r w:rsidR="00A52C08" w:rsidRPr="00657F7C">
        <w:rPr>
          <w:rFonts w:ascii="Times New Roman" w:hAnsi="Times New Roman" w:cs="Times New Roman"/>
        </w:rPr>
        <w:t xml:space="preserve">qualitative research on organizations </w:t>
      </w:r>
      <w:r w:rsidR="00A52C08" w:rsidRPr="00657F7C">
        <w:rPr>
          <w:rFonts w:ascii="Times New Roman" w:hAnsi="Times New Roman" w:cs="Times New Roman"/>
        </w:rPr>
        <w:fldChar w:fldCharType="begin"/>
      </w:r>
      <w:r w:rsidR="00BE27B4" w:rsidRPr="00657F7C">
        <w:rPr>
          <w:rFonts w:ascii="Times New Roman" w:hAnsi="Times New Roman" w:cs="Times New Roman"/>
        </w:rPr>
        <w:instrText xml:space="preserve"> ADDIN ZOTERO_ITEM CSL_CITATION {"citationID":"mKKRzVLE","properties":{"formattedCitation":"(see, e.g., Kellogg 2009; Morrill 1991; Zbaracki and Bergen 2010)","plainCitation":"(see, e.g., Kellogg 2009; Morrill 1991; Zbaracki and Bergen 2010)","dontUpdate":true,"noteIndex":0},"citationItems":[{"id":584,"uris":["http://zotero.org/users/841363/items/G246CM5V"],"uri":["http://zotero.org/users/841363/items/G246CM5V"],"itemData":{"id":584,"type":"article-journal","title":"Operating Room: Relational Spaces and Microinstitutional Change in Surgery","container-title":"American Journal of Sociology","page":"657-711","volume":"115","issue":"3","abstract":"One of the great paradoxes of institutional change is that even when top managers in organizations provide support for change in response to new regulation, the employees whom new programs are designed to benefit often do not use them. This 15&amp;#x2010;month ethnographic study of two hospitals responding to new regulation demonstrates that using these programs may require subordinate employees to challenge middle managers with opposing interests. The article argues that relational spaces&amp;#x2014;areas of isolation, interaction, and inclusion that allow middle&amp;#x2010;manager reformers and subordinate employees to develop a cross&amp;#x2010;position collective for change&amp;#x2014;are critical to the change process. These findings have implications for research on institutional change and social movements.","DOI":"10.1086/603535","ISSN":"00029602, 15375390","journalAbbreviation":"American Journal of Sociology","author":[{"family":"Kellogg","given":"Katherine C."}],"issued":{"date-parts":[["2009"]]}},"prefix":"see, e.g., "},{"id":428,"uris":["http://zotero.org/users/841363/items/ZZ4QGDDF"],"uri":["http://zotero.org/users/841363/items/ZZ4QGDDF"],"itemData":{"id":428,"type":"article-journal","title":"When Truces Collapse: A Longitudinal Study of Price-adjustment Routines","container-title":"Organization Science","page":"955-972","volume":"21","issue":"5","author":[{"family":"Zbaracki","given":"Mark J."},{"family":"Bergen","given":"Mark"}],"issued":{"date-parts":[["2010"]]}}},{"id":157,"uris":["http://zotero.org/users/841363/items/NWXPZWC7"],"uri":["http://zotero.org/users/841363/items/NWXPZWC7"],"itemData":{"id":157,"type":"article-journal","title":"Conflict Management and Organizational Change","container-title":"American Journal of Sociology","page":"585-621","volume":"97","issue":"3","author":[{"family":"Morrill","given":"Calvin"}],"issued":{"date-parts":[["1991"]]}}}],"schema":"https://github.com/citation-style-language/schema/raw/master/csl-citation.json"} </w:instrText>
      </w:r>
      <w:r w:rsidR="00A52C08" w:rsidRPr="00657F7C">
        <w:rPr>
          <w:rFonts w:ascii="Times New Roman" w:hAnsi="Times New Roman" w:cs="Times New Roman"/>
        </w:rPr>
        <w:fldChar w:fldCharType="separate"/>
      </w:r>
      <w:r w:rsidR="00A52C08" w:rsidRPr="00657F7C">
        <w:rPr>
          <w:rFonts w:ascii="Times New Roman" w:hAnsi="Times New Roman" w:cs="Times New Roman"/>
        </w:rPr>
        <w:t>(e.g., Kellogg 2009; Morrill 1991; Zbaracki and Bergen 2010)</w:t>
      </w:r>
      <w:r w:rsidR="00A52C08" w:rsidRPr="00657F7C">
        <w:rPr>
          <w:rFonts w:ascii="Times New Roman" w:hAnsi="Times New Roman" w:cs="Times New Roman"/>
        </w:rPr>
        <w:fldChar w:fldCharType="end"/>
      </w:r>
      <w:r w:rsidR="00A52C08" w:rsidRPr="00657F7C">
        <w:rPr>
          <w:rFonts w:ascii="Times New Roman" w:hAnsi="Times New Roman" w:cs="Times New Roman"/>
        </w:rPr>
        <w:t xml:space="preserve">, quantitative research </w:t>
      </w:r>
      <w:r w:rsidR="00BE2005">
        <w:rPr>
          <w:rFonts w:ascii="Times New Roman" w:hAnsi="Times New Roman" w:cs="Times New Roman"/>
        </w:rPr>
        <w:t>in this area</w:t>
      </w:r>
      <w:r w:rsidR="00A52C08" w:rsidRPr="00657F7C">
        <w:rPr>
          <w:rFonts w:ascii="Times New Roman" w:hAnsi="Times New Roman" w:cs="Times New Roman"/>
        </w:rPr>
        <w:t xml:space="preserve"> has stalled among management scholars</w:t>
      </w:r>
      <w:r w:rsidR="00BE27B4" w:rsidRPr="00657F7C">
        <w:rPr>
          <w:rFonts w:ascii="Times New Roman" w:hAnsi="Times New Roman" w:cs="Times New Roman"/>
        </w:rPr>
        <w:t xml:space="preserve"> </w:t>
      </w:r>
      <w:r w:rsidR="00BE27B4" w:rsidRPr="00657F7C">
        <w:rPr>
          <w:rFonts w:ascii="Times New Roman" w:hAnsi="Times New Roman" w:cs="Times New Roman"/>
        </w:rPr>
        <w:fldChar w:fldCharType="begin"/>
      </w:r>
      <w:r w:rsidR="00BE27B4" w:rsidRPr="00657F7C">
        <w:rPr>
          <w:rFonts w:ascii="Times New Roman" w:hAnsi="Times New Roman" w:cs="Times New Roman"/>
        </w:rPr>
        <w:instrText xml:space="preserve"> ADDIN ZOTERO_ITEM CSL_CITATION {"citationID":"Hl1WFqUz","properties":{"formattedCitation":"(Gavetti, Levinthal, and Ocasio 2007; Gibbons 2003)","plainCitation":"(Gavetti, Levinthal, and Ocasio 2007; Gibbons 2003)","noteIndex":0},"citationItems":[{"id":666,"uris":["http://zotero.org/users/841363/items/MXN6D7X7"],"uri":["http://zotero.org/users/841363/items/MXN6D7X7"],"itemData":{"id":666,"type":"article-journal","title":"Perspective--Neo-Carnegie: The Carnegie School's Past, Present, and Reconstructing for the Future","container-title":"Organization Science","page":"523-536","volume":"18","issue":"3","author":[{"family":"Gavetti","given":"Giovanni"},{"family":"Levinthal","given":"Daniel"},{"family":"Ocasio","given":"William"}],"issued":{"date-parts":[["2007"]]}}},{"id":473,"uris":["http://zotero.org/users/841363/items/TR33PMNG"],"uri":["http://zotero.org/users/841363/items/TR33PMNG"],"itemData":{"id":473,"type":"article-journal","title":"Team Theory, Garbage Cans, and Real Organizations: Some History and Prospects of Economic Research on Decision-Making in Organizations","container-title":"Industrial and Corporate Change","page":"753-787","volume":"12","issue":"4","author":[{"family":"Gibbons","given":"Robert"}],"issued":{"date-parts":[["2003"]]}}}],"schema":"https://github.com/citation-style-language/schema/raw/master/csl-citation.json"} </w:instrText>
      </w:r>
      <w:r w:rsidR="00BE27B4" w:rsidRPr="00657F7C">
        <w:rPr>
          <w:rFonts w:ascii="Times New Roman" w:hAnsi="Times New Roman" w:cs="Times New Roman"/>
        </w:rPr>
        <w:fldChar w:fldCharType="separate"/>
      </w:r>
      <w:r w:rsidR="00BE27B4" w:rsidRPr="00657F7C">
        <w:rPr>
          <w:rFonts w:ascii="Times New Roman" w:hAnsi="Times New Roman" w:cs="Times New Roman"/>
          <w:noProof/>
        </w:rPr>
        <w:t>(Gavetti, Levinthal, and Ocasio 2007; Gibbons 2003)</w:t>
      </w:r>
      <w:r w:rsidR="00BE27B4" w:rsidRPr="00657F7C">
        <w:rPr>
          <w:rFonts w:ascii="Times New Roman" w:hAnsi="Times New Roman" w:cs="Times New Roman"/>
        </w:rPr>
        <w:fldChar w:fldCharType="end"/>
      </w:r>
      <w:r w:rsidR="00A52C08" w:rsidRPr="00657F7C">
        <w:rPr>
          <w:rFonts w:ascii="Times New Roman" w:hAnsi="Times New Roman" w:cs="Times New Roman"/>
        </w:rPr>
        <w:t>. The reason for the lack of progress is not theoretical, but rather methodological; management scholars lack empirical tools to identify and measure basic processes of coalition formation, evolution, and conflict</w:t>
      </w:r>
      <w:r w:rsidR="00BE2005">
        <w:rPr>
          <w:rFonts w:ascii="Times New Roman" w:hAnsi="Times New Roman" w:cs="Times New Roman"/>
        </w:rPr>
        <w:t xml:space="preserve"> in organizations.</w:t>
      </w:r>
    </w:p>
    <w:p w14:paraId="5097477D" w14:textId="074C5771" w:rsidR="00940A08" w:rsidRPr="00657F7C" w:rsidRDefault="00237C23" w:rsidP="00657F7C">
      <w:pPr>
        <w:spacing w:after="0" w:line="360" w:lineRule="auto"/>
        <w:ind w:firstLine="720"/>
        <w:rPr>
          <w:rFonts w:ascii="Times New Roman" w:hAnsi="Times New Roman" w:cs="Times New Roman"/>
        </w:rPr>
      </w:pPr>
      <w:r w:rsidRPr="00657F7C">
        <w:rPr>
          <w:rFonts w:ascii="Times New Roman" w:hAnsi="Times New Roman" w:cs="Times New Roman"/>
        </w:rPr>
        <w:t>We</w:t>
      </w:r>
      <w:r w:rsidR="00A52C08" w:rsidRPr="00657F7C">
        <w:rPr>
          <w:rFonts w:ascii="Times New Roman" w:hAnsi="Times New Roman" w:cs="Times New Roman"/>
        </w:rPr>
        <w:t xml:space="preserve"> </w:t>
      </w:r>
      <w:r w:rsidRPr="00657F7C">
        <w:rPr>
          <w:rFonts w:ascii="Times New Roman" w:hAnsi="Times New Roman" w:cs="Times New Roman"/>
        </w:rPr>
        <w:t>introduce</w:t>
      </w:r>
      <w:r w:rsidR="00A52C08" w:rsidRPr="00657F7C">
        <w:rPr>
          <w:rFonts w:ascii="Times New Roman" w:hAnsi="Times New Roman" w:cs="Times New Roman"/>
        </w:rPr>
        <w:t xml:space="preserve"> a novel method for modeling </w:t>
      </w:r>
      <w:r w:rsidR="00657F7C" w:rsidRPr="00657F7C">
        <w:rPr>
          <w:rFonts w:ascii="Times New Roman" w:hAnsi="Times New Roman" w:cs="Times New Roman"/>
        </w:rPr>
        <w:t>politics</w:t>
      </w:r>
      <w:r w:rsidR="00A52C08" w:rsidRPr="00657F7C">
        <w:rPr>
          <w:rFonts w:ascii="Times New Roman" w:hAnsi="Times New Roman" w:cs="Times New Roman"/>
        </w:rPr>
        <w:t xml:space="preserve"> in organizations</w:t>
      </w:r>
      <w:r w:rsidRPr="00657F7C">
        <w:rPr>
          <w:rFonts w:ascii="Times New Roman" w:hAnsi="Times New Roman" w:cs="Times New Roman"/>
        </w:rPr>
        <w:t xml:space="preserve"> that builds on</w:t>
      </w:r>
      <w:r w:rsidR="00A45518" w:rsidRPr="00657F7C">
        <w:rPr>
          <w:rFonts w:ascii="Times New Roman" w:hAnsi="Times New Roman" w:cs="Times New Roman"/>
        </w:rPr>
        <w:t xml:space="preserve"> </w:t>
      </w:r>
      <w:r w:rsidR="00A52C08" w:rsidRPr="00657F7C">
        <w:rPr>
          <w:rFonts w:ascii="Times New Roman" w:hAnsi="Times New Roman" w:cs="Times New Roman"/>
        </w:rPr>
        <w:t xml:space="preserve">the </w:t>
      </w:r>
      <w:r w:rsidR="000E2A09" w:rsidRPr="00657F7C">
        <w:rPr>
          <w:rFonts w:ascii="Times New Roman" w:hAnsi="Times New Roman" w:cs="Times New Roman"/>
        </w:rPr>
        <w:t xml:space="preserve">model </w:t>
      </w:r>
      <w:r w:rsidRPr="00657F7C">
        <w:rPr>
          <w:rFonts w:ascii="Times New Roman" w:hAnsi="Times New Roman" w:cs="Times New Roman"/>
        </w:rPr>
        <w:t xml:space="preserve">of intra-organizational conflict </w:t>
      </w:r>
      <w:r w:rsidR="00A52C08" w:rsidRPr="00657F7C">
        <w:rPr>
          <w:rFonts w:ascii="Times New Roman" w:hAnsi="Times New Roman" w:cs="Times New Roman"/>
        </w:rPr>
        <w:t>in March (1962)</w:t>
      </w:r>
      <w:r w:rsidR="00BE27B4" w:rsidRPr="00657F7C">
        <w:rPr>
          <w:rFonts w:ascii="Times New Roman" w:hAnsi="Times New Roman" w:cs="Times New Roman"/>
        </w:rPr>
        <w:t>, which we call “subcoalition cluster analysis” (sCCA)</w:t>
      </w:r>
      <w:r w:rsidR="00A52C08" w:rsidRPr="00657F7C">
        <w:rPr>
          <w:rFonts w:ascii="Times New Roman" w:hAnsi="Times New Roman" w:cs="Times New Roman"/>
        </w:rPr>
        <w:t>.</w:t>
      </w:r>
      <w:r w:rsidRPr="00657F7C">
        <w:rPr>
          <w:rFonts w:ascii="Times New Roman" w:hAnsi="Times New Roman" w:cs="Times New Roman"/>
        </w:rPr>
        <w:t xml:space="preserve"> </w:t>
      </w:r>
      <w:r w:rsidR="00A52C08" w:rsidRPr="00657F7C">
        <w:rPr>
          <w:rFonts w:ascii="Times New Roman" w:hAnsi="Times New Roman" w:cs="Times New Roman"/>
        </w:rPr>
        <w:t xml:space="preserve">March </w:t>
      </w:r>
      <w:r w:rsidR="00A52C08" w:rsidRPr="00657F7C">
        <w:rPr>
          <w:rFonts w:ascii="Times New Roman" w:hAnsi="Times New Roman" w:cs="Times New Roman"/>
        </w:rPr>
        <w:fldChar w:fldCharType="begin"/>
      </w:r>
      <w:r w:rsidR="00BE27B4" w:rsidRPr="00657F7C">
        <w:rPr>
          <w:rFonts w:ascii="Times New Roman" w:hAnsi="Times New Roman" w:cs="Times New Roman"/>
        </w:rPr>
        <w:instrText xml:space="preserve"> ADDIN ZOTERO_ITEM CSL_CITATION {"citationID":"m2kw1EXN","properties":{"formattedCitation":"(1962)","plainCitation":"(1962)","noteIndex":0},"citationItems":[{"id":669,"uris":["http://zotero.org/users/841363/items/SJ7SM77Z"],"uri":["http://zotero.org/users/841363/items/SJ7SM77Z"],"itemData":{"id":669,"type":"article-journal","title":"The Business Firm as a Political Coalition","container-title":"Journal of Politics","page":"662-678","volume":"24","issue":"4","author":[{"family":"March","given":"James G."}],"issued":{"date-parts":[["1962"]]}},"suppress-author":true}],"schema":"https://github.com/citation-style-language/schema/raw/master/csl-citation.json"} </w:instrText>
      </w:r>
      <w:r w:rsidR="00A52C08" w:rsidRPr="00657F7C">
        <w:rPr>
          <w:rFonts w:ascii="Times New Roman" w:hAnsi="Times New Roman" w:cs="Times New Roman"/>
        </w:rPr>
        <w:fldChar w:fldCharType="separate"/>
      </w:r>
      <w:r w:rsidR="00A52C08" w:rsidRPr="00657F7C">
        <w:rPr>
          <w:rFonts w:ascii="Times New Roman" w:hAnsi="Times New Roman" w:cs="Times New Roman"/>
          <w:noProof/>
        </w:rPr>
        <w:t>(1962)</w:t>
      </w:r>
      <w:r w:rsidR="00A52C08" w:rsidRPr="00657F7C">
        <w:rPr>
          <w:rFonts w:ascii="Times New Roman" w:hAnsi="Times New Roman" w:cs="Times New Roman"/>
        </w:rPr>
        <w:fldChar w:fldCharType="end"/>
      </w:r>
      <w:r w:rsidR="00A52C08" w:rsidRPr="00657F7C">
        <w:rPr>
          <w:rFonts w:ascii="Times New Roman" w:hAnsi="Times New Roman" w:cs="Times New Roman"/>
        </w:rPr>
        <w:t xml:space="preserve"> </w:t>
      </w:r>
      <w:r w:rsidRPr="00657F7C">
        <w:rPr>
          <w:rFonts w:ascii="Times New Roman" w:hAnsi="Times New Roman" w:cs="Times New Roman"/>
        </w:rPr>
        <w:t>identifies</w:t>
      </w:r>
      <w:r w:rsidR="00A52C08" w:rsidRPr="00657F7C">
        <w:rPr>
          <w:rFonts w:ascii="Times New Roman" w:hAnsi="Times New Roman" w:cs="Times New Roman"/>
        </w:rPr>
        <w:t xml:space="preserve"> a set of necessary conditions for political analysis of decision making in an organization: (1) there are groups with consistent preferences over outcomes; (2) the groups’ preferences conflict. Political analysis </w:t>
      </w:r>
      <w:r w:rsidRPr="00657F7C">
        <w:rPr>
          <w:rFonts w:ascii="Times New Roman" w:hAnsi="Times New Roman" w:cs="Times New Roman"/>
        </w:rPr>
        <w:t xml:space="preserve">thus </w:t>
      </w:r>
      <w:r w:rsidR="00A52C08" w:rsidRPr="00657F7C">
        <w:rPr>
          <w:rFonts w:ascii="Times New Roman" w:hAnsi="Times New Roman" w:cs="Times New Roman"/>
        </w:rPr>
        <w:t>requires identification of groups of individuals in organizations with preferences capable of</w:t>
      </w:r>
      <w:r w:rsidR="00BE27B4" w:rsidRPr="00657F7C">
        <w:rPr>
          <w:rFonts w:ascii="Times New Roman" w:hAnsi="Times New Roman" w:cs="Times New Roman"/>
        </w:rPr>
        <w:t xml:space="preserve"> being aggregated consistently, which March defines as “subcoalitions” or “subsystems</w:t>
      </w:r>
      <w:r w:rsidR="00657F7C" w:rsidRPr="00657F7C">
        <w:rPr>
          <w:rFonts w:ascii="Times New Roman" w:hAnsi="Times New Roman" w:cs="Times New Roman"/>
        </w:rPr>
        <w:t>,</w:t>
      </w:r>
      <w:r w:rsidR="00BE27B4" w:rsidRPr="00657F7C">
        <w:rPr>
          <w:rFonts w:ascii="Times New Roman" w:hAnsi="Times New Roman" w:cs="Times New Roman"/>
        </w:rPr>
        <w:t>”</w:t>
      </w:r>
      <w:r w:rsidR="00A52C08" w:rsidRPr="00657F7C">
        <w:rPr>
          <w:rFonts w:ascii="Times New Roman" w:hAnsi="Times New Roman" w:cs="Times New Roman"/>
        </w:rPr>
        <w:t xml:space="preserve"> determining the consistent preference ordering for each subcoalition, and identifying the extent to which the subcoalitions’ preferences </w:t>
      </w:r>
      <w:r w:rsidR="000E2A09" w:rsidRPr="00657F7C">
        <w:rPr>
          <w:rFonts w:ascii="Times New Roman" w:hAnsi="Times New Roman" w:cs="Times New Roman"/>
        </w:rPr>
        <w:t>disagree</w:t>
      </w:r>
      <w:r w:rsidR="00A52C08" w:rsidRPr="00657F7C">
        <w:rPr>
          <w:rFonts w:ascii="Times New Roman" w:hAnsi="Times New Roman" w:cs="Times New Roman"/>
        </w:rPr>
        <w:t>.</w:t>
      </w:r>
      <w:r w:rsidR="00940A08" w:rsidRPr="00657F7C">
        <w:rPr>
          <w:rFonts w:ascii="Times New Roman" w:hAnsi="Times New Roman" w:cs="Times New Roman"/>
        </w:rPr>
        <w:t xml:space="preserve"> </w:t>
      </w:r>
      <w:r w:rsidR="000E2A09" w:rsidRPr="00657F7C">
        <w:rPr>
          <w:rFonts w:ascii="Times New Roman" w:hAnsi="Times New Roman" w:cs="Times New Roman"/>
        </w:rPr>
        <w:t xml:space="preserve">The </w:t>
      </w:r>
      <w:r w:rsidR="00532143" w:rsidRPr="00657F7C">
        <w:rPr>
          <w:rFonts w:ascii="Times New Roman" w:hAnsi="Times New Roman" w:cs="Times New Roman"/>
        </w:rPr>
        <w:t xml:space="preserve">main </w:t>
      </w:r>
      <w:r w:rsidR="000E2A09" w:rsidRPr="00657F7C">
        <w:rPr>
          <w:rFonts w:ascii="Times New Roman" w:hAnsi="Times New Roman" w:cs="Times New Roman"/>
        </w:rPr>
        <w:t xml:space="preserve">contribution of sCCA is that it identifies </w:t>
      </w:r>
      <w:r w:rsidR="00532143" w:rsidRPr="00657F7C">
        <w:rPr>
          <w:rFonts w:ascii="Times New Roman" w:hAnsi="Times New Roman" w:cs="Times New Roman"/>
        </w:rPr>
        <w:t xml:space="preserve">subcoalitions with consistent preferences that are in conflict without placing </w:t>
      </w:r>
      <w:r w:rsidRPr="00657F7C">
        <w:rPr>
          <w:rFonts w:ascii="Times New Roman" w:hAnsi="Times New Roman" w:cs="Times New Roman"/>
        </w:rPr>
        <w:t xml:space="preserve">additional </w:t>
      </w:r>
      <w:r w:rsidR="00532143" w:rsidRPr="00657F7C">
        <w:rPr>
          <w:rFonts w:ascii="Times New Roman" w:hAnsi="Times New Roman" w:cs="Times New Roman"/>
        </w:rPr>
        <w:t>restrictions on the structure of individual preferences.</w:t>
      </w:r>
      <w:r w:rsidR="00BD6E1E" w:rsidRPr="00657F7C">
        <w:rPr>
          <w:rFonts w:ascii="Times New Roman" w:hAnsi="Times New Roman" w:cs="Times New Roman"/>
        </w:rPr>
        <w:t xml:space="preserve"> </w:t>
      </w:r>
      <w:r w:rsidRPr="00657F7C">
        <w:rPr>
          <w:rFonts w:ascii="Times New Roman" w:hAnsi="Times New Roman" w:cs="Times New Roman"/>
        </w:rPr>
        <w:t>Existing clustering methods such as f</w:t>
      </w:r>
      <w:r w:rsidR="00A52C08" w:rsidRPr="00657F7C">
        <w:rPr>
          <w:rFonts w:ascii="Times New Roman" w:hAnsi="Times New Roman" w:cs="Times New Roman"/>
        </w:rPr>
        <w:t xml:space="preserve">actor analysis and principal components analysis combined with spatial clustering routines allow the analyst to identify groups of individuals with </w:t>
      </w:r>
      <w:r w:rsidR="00A52C08" w:rsidRPr="00657F7C">
        <w:rPr>
          <w:rFonts w:ascii="Times New Roman" w:hAnsi="Times New Roman" w:cs="Times New Roman"/>
          <w:i/>
          <w:iCs/>
        </w:rPr>
        <w:t>similar</w:t>
      </w:r>
      <w:r w:rsidR="00A52C08" w:rsidRPr="00657F7C">
        <w:rPr>
          <w:rFonts w:ascii="Times New Roman" w:hAnsi="Times New Roman" w:cs="Times New Roman"/>
        </w:rPr>
        <w:t xml:space="preserve"> preferences, but not </w:t>
      </w:r>
      <w:r w:rsidR="00532143" w:rsidRPr="00657F7C">
        <w:rPr>
          <w:rFonts w:ascii="Times New Roman" w:hAnsi="Times New Roman" w:cs="Times New Roman"/>
        </w:rPr>
        <w:t xml:space="preserve">necessarily groups of individuals </w:t>
      </w:r>
      <w:r w:rsidR="00A52C08" w:rsidRPr="00657F7C">
        <w:rPr>
          <w:rFonts w:ascii="Times New Roman" w:hAnsi="Times New Roman" w:cs="Times New Roman"/>
        </w:rPr>
        <w:t xml:space="preserve">with </w:t>
      </w:r>
      <w:r w:rsidR="00A52C08" w:rsidRPr="00657F7C">
        <w:rPr>
          <w:rFonts w:ascii="Times New Roman" w:hAnsi="Times New Roman" w:cs="Times New Roman"/>
          <w:i/>
          <w:iCs/>
        </w:rPr>
        <w:t>consistent</w:t>
      </w:r>
      <w:r w:rsidR="00A52C08" w:rsidRPr="00657F7C">
        <w:rPr>
          <w:rFonts w:ascii="Times New Roman" w:hAnsi="Times New Roman" w:cs="Times New Roman"/>
        </w:rPr>
        <w:t xml:space="preserve"> preferences </w:t>
      </w:r>
      <w:r w:rsidR="00A52C08" w:rsidRPr="00657F7C">
        <w:rPr>
          <w:rFonts w:ascii="Times New Roman" w:hAnsi="Times New Roman" w:cs="Times New Roman"/>
        </w:rPr>
        <w:fldChar w:fldCharType="begin"/>
      </w:r>
      <w:r w:rsidR="00BE27B4" w:rsidRPr="00657F7C">
        <w:rPr>
          <w:rFonts w:ascii="Times New Roman" w:hAnsi="Times New Roman" w:cs="Times New Roman"/>
        </w:rPr>
        <w:instrText xml:space="preserve"> ADDIN ZOTERO_ITEM CSL_CITATION {"citationID":"hHU6ltZx","properties":{"formattedCitation":"(Jakulin et al. 2009; Van Gunten, Martin, and Teplitskiy 2016)","plainCitation":"(Jakulin et al. 2009; Van Gunten, Martin, and Teplitskiy 2016)","noteIndex":0},"citationItems":[{"id":833,"uris":["http://zotero.org/users/841363/items/NZS5N64H"],"uri":["http://zotero.org/users/841363/items/NZS5N64H"],"itemData":{"id":833,"type":"article-journal","title":"Analyzing the U.S. Senate in 2003: Similarities, Clusters, and Blocs","container-title":"Political Analysis","page":"291-310","volume":"17","issue":"3","source":"Cambridge Core","abstract":"In this paper, we apply information theoretic measures to voting in the U.S. Senate in 2003. We assess the associations between pairs of senators and groups of senators based on the votes they cast. For pairs, we use similarity-based methods, including hierarchical clustering and multidimensional scaling. To identify groups of senators, we use principal component analysis. We also apply a discrete multinomial latent variable model that we have developed. In doing so, we identify blocs of cohesive voters within the Senate and contrast it with continuous ideal point methods. We find more nuanced blocs than simply the two-party division. Under the bloc-voting model, the Senate can be interpreted as a weighted vote system, and we are able to estimate the empirical voting power of individual blocs through what-if analysis.","DOI":"10.1093/pan/mpp006","ISSN":"1047-1987, 1476-4989","title-short":"Analyzing the U.S. Senate in 2003","language":"en","author":[{"family":"Jakulin","given":"Aleks"},{"family":"Buntine","given":"Wray"},{"family":"Pira","given":"Timothy M. La"},{"family":"Brasher","given":"Holly"}],"issued":{"date-parts":[["2009"]],"season":"ed"}}},{"id":1898,"uris":["http://zotero.org/groups/2240318/items/8I6GSATB"],"uri":["http://zotero.org/groups/2240318/items/8I6GSATB"],"itemData":{"id":1898,"type":"article-journal","title":"Consensus, Polarization, and Alignment in the Economics Profession","container-title":"Sociological Science","page":"1028-1052","volume":"3","source":"DOI.org (Crossref)","DOI":"10.15195/v3.a45","ISSN":"23306696","journalAbbreviation":"SocScience","author":[{"family":"Van Gunten","given":"Tod"},{"family":"Martin","given":"John"},{"family":"Teplitskiy","given":"Misha"}],"issued":{"date-parts":[["2016"]]}}}],"schema":"https://github.com/citation-style-language/schema/raw/master/csl-citation.json"} </w:instrText>
      </w:r>
      <w:r w:rsidR="00A52C08" w:rsidRPr="00657F7C">
        <w:rPr>
          <w:rFonts w:ascii="Times New Roman" w:hAnsi="Times New Roman" w:cs="Times New Roman"/>
        </w:rPr>
        <w:fldChar w:fldCharType="separate"/>
      </w:r>
      <w:r w:rsidR="00A52C08" w:rsidRPr="00657F7C">
        <w:rPr>
          <w:rFonts w:ascii="Times New Roman" w:hAnsi="Times New Roman" w:cs="Times New Roman"/>
        </w:rPr>
        <w:t>(Jakulin et al. 2009; Van Gunten, Martin, and Teplitskiy 2016)</w:t>
      </w:r>
      <w:r w:rsidR="00A52C08" w:rsidRPr="00657F7C">
        <w:rPr>
          <w:rFonts w:ascii="Times New Roman" w:hAnsi="Times New Roman" w:cs="Times New Roman"/>
        </w:rPr>
        <w:fldChar w:fldCharType="end"/>
      </w:r>
      <w:r w:rsidR="00A52C08" w:rsidRPr="00657F7C">
        <w:rPr>
          <w:rFonts w:ascii="Times New Roman" w:hAnsi="Times New Roman" w:cs="Times New Roman"/>
        </w:rPr>
        <w:t xml:space="preserve">. Voting and other preference aggregation methods reveal a collective </w:t>
      </w:r>
      <w:r w:rsidR="00532143" w:rsidRPr="00657F7C">
        <w:rPr>
          <w:rFonts w:ascii="Times New Roman" w:hAnsi="Times New Roman" w:cs="Times New Roman"/>
        </w:rPr>
        <w:t>consistent</w:t>
      </w:r>
      <w:r w:rsidR="00A52C08" w:rsidRPr="00657F7C">
        <w:rPr>
          <w:rFonts w:ascii="Times New Roman" w:hAnsi="Times New Roman" w:cs="Times New Roman"/>
        </w:rPr>
        <w:t xml:space="preserve"> </w:t>
      </w:r>
      <w:r w:rsidR="00532143" w:rsidRPr="00657F7C">
        <w:rPr>
          <w:rFonts w:ascii="Times New Roman" w:hAnsi="Times New Roman" w:cs="Times New Roman"/>
        </w:rPr>
        <w:t>set of</w:t>
      </w:r>
      <w:r w:rsidR="00A52C08" w:rsidRPr="00657F7C">
        <w:rPr>
          <w:rFonts w:ascii="Times New Roman" w:hAnsi="Times New Roman" w:cs="Times New Roman"/>
        </w:rPr>
        <w:t xml:space="preserve"> preferences over outcomes, but offer no insight into the</w:t>
      </w:r>
      <w:r w:rsidR="00532143" w:rsidRPr="00657F7C">
        <w:rPr>
          <w:rFonts w:ascii="Times New Roman" w:hAnsi="Times New Roman" w:cs="Times New Roman"/>
        </w:rPr>
        <w:t xml:space="preserve"> potential</w:t>
      </w:r>
      <w:r w:rsidR="00A52C08" w:rsidRPr="00657F7C">
        <w:rPr>
          <w:rFonts w:ascii="Times New Roman" w:hAnsi="Times New Roman" w:cs="Times New Roman"/>
        </w:rPr>
        <w:t xml:space="preserve"> existence of competing </w:t>
      </w:r>
      <w:r w:rsidR="00BE27B4" w:rsidRPr="00657F7C">
        <w:rPr>
          <w:rFonts w:ascii="Times New Roman" w:hAnsi="Times New Roman" w:cs="Times New Roman"/>
        </w:rPr>
        <w:t>subcoalitions</w:t>
      </w:r>
      <w:r w:rsidR="00A52C08" w:rsidRPr="00657F7C">
        <w:rPr>
          <w:rFonts w:ascii="Times New Roman" w:hAnsi="Times New Roman" w:cs="Times New Roman"/>
        </w:rPr>
        <w:t xml:space="preserve"> inside of organizations </w:t>
      </w:r>
      <w:r w:rsidR="00A52C08" w:rsidRPr="00657F7C">
        <w:rPr>
          <w:rFonts w:ascii="Times New Roman" w:hAnsi="Times New Roman" w:cs="Times New Roman"/>
        </w:rPr>
        <w:fldChar w:fldCharType="begin"/>
      </w:r>
      <w:r w:rsidR="00BE27B4" w:rsidRPr="00657F7C">
        <w:rPr>
          <w:rFonts w:ascii="Times New Roman" w:hAnsi="Times New Roman" w:cs="Times New Roman"/>
        </w:rPr>
        <w:instrText xml:space="preserve"> ADDIN ZOTERO_ITEM CSL_CITATION {"citationID":"G093DO16","properties":{"formattedCitation":"(Saari 2001; Ossadnik, Schinke, and Kaspar 2016)","plainCitation":"(Saari 2001; Ossadnik, Schinke, and Kaspar 2016)","noteIndex":0},"citationItems":[{"id":850,"uris":["http://zotero.org/users/841363/items/XX5MQL7G"],"uri":["http://zotero.org/users/841363/items/XX5MQL7G"],"itemData":{"id":850,"type":"book","title":"Decisions and Elections: Explaining the Unexpected","publisher":"Cambridge University Press","publisher-place":"Cambridge","source":"Crossref","event-place":"Cambridge","URL":"http://ebooks.cambridge.org/ref/id/CBO9780511606076","ISBN":"978-0-511-60607-6","note":"DOI: 10.1017/CBO9780511606076","title-short":"Decisions and Elections","author":[{"family":"Saari","given":"Donald G."}],"issued":{"date-parts":[["2001"]]},"accessed":{"date-parts":[["2018",10,10]]}}},{"id":851,"uris":["http://zotero.org/users/841363/items/QT2PZ34L"],"uri":["http://zotero.org/users/841363/items/QT2PZ34L"],"itemData":{"id":851,"type":"article-journal","title":"Group Aggregation Techniques for Analytic Hierarchy Process and Analytic Network Process: A Comparative Analysis","container-title":"Group Decision and Negotiation","page":"421-457","volume":"25","issue":"2","source":"Crossref","abstract":"The analytic hierarchy process (AHP) and the analytic network process are important multiple criteria decision making methods for supporting complex, discrete strategic management decision problems. In order to exploit a broader information basis as well as to achieve a sufﬁcient degree of objectivity strategic decision settings are mostly embedded into a multi-personal decision context to which different individuals with expert status contribute. Owing to the fact that there is a vast number of different methods and further internal possibilities (derivation of means) to aggregate the individual expert preferences to a group consensus, the ﬁrst aim of this paper is to present a comprehensive literature review on various aggregation possibilities. The second aim is the conduction of a transparent comparative analysis of selected approaches and methods (geometric/arithmetic aggregation of individual judgments, geometric/arithmetic aggregation of individual priorities, geometric/arithmetic loss function approach and Group AHP model). Therefore, we use four different evaluation scenarios and point out under which assumptions which solution is suitable. Starting from these results, the aggregation techniques adequate to a speciﬁc decision context are provided.","DOI":"10.1007/s10726-015-9448-4","ISSN":"0926-2644, 1572-9907","title-short":"Group Aggregation Techniques for Analytic Hierarchy Process and Analytic Network Process","language":"en","author":[{"family":"Ossadnik","given":"Wolfgang"},{"family":"Schinke","given":"Stefanie"},{"family":"Kaspar","given":"Ralf H."}],"issued":{"date-parts":[["2016",3]]}}}],"schema":"https://github.com/citation-style-language/schema/raw/master/csl-citation.json"} </w:instrText>
      </w:r>
      <w:r w:rsidR="00A52C08" w:rsidRPr="00657F7C">
        <w:rPr>
          <w:rFonts w:ascii="Times New Roman" w:hAnsi="Times New Roman" w:cs="Times New Roman"/>
        </w:rPr>
        <w:fldChar w:fldCharType="separate"/>
      </w:r>
      <w:r w:rsidR="00A52C08" w:rsidRPr="00657F7C">
        <w:rPr>
          <w:rFonts w:ascii="Times New Roman" w:hAnsi="Times New Roman" w:cs="Times New Roman"/>
        </w:rPr>
        <w:t>(Saari 2001; Ossadnik, Schinke, and Kaspar 2016)</w:t>
      </w:r>
      <w:r w:rsidR="00A52C08" w:rsidRPr="00657F7C">
        <w:rPr>
          <w:rFonts w:ascii="Times New Roman" w:hAnsi="Times New Roman" w:cs="Times New Roman"/>
        </w:rPr>
        <w:fldChar w:fldCharType="end"/>
      </w:r>
      <w:r w:rsidR="00A52C08" w:rsidRPr="00657F7C">
        <w:rPr>
          <w:rFonts w:ascii="Times New Roman" w:hAnsi="Times New Roman" w:cs="Times New Roman"/>
        </w:rPr>
        <w:t>.</w:t>
      </w:r>
    </w:p>
    <w:p w14:paraId="1EB2F90D" w14:textId="54A83450" w:rsidR="00A52C08" w:rsidRPr="00657F7C" w:rsidRDefault="00A52C08" w:rsidP="00657F7C">
      <w:pPr>
        <w:spacing w:after="0" w:line="360" w:lineRule="auto"/>
        <w:ind w:firstLine="720"/>
        <w:rPr>
          <w:rFonts w:ascii="Times New Roman" w:hAnsi="Times New Roman" w:cs="Times New Roman"/>
        </w:rPr>
      </w:pPr>
      <w:r w:rsidRPr="00657F7C">
        <w:rPr>
          <w:rFonts w:ascii="Times New Roman" w:hAnsi="Times New Roman" w:cs="Times New Roman"/>
        </w:rPr>
        <w:t xml:space="preserve">Quantitative methods </w:t>
      </w:r>
      <w:r w:rsidR="00684B9C" w:rsidRPr="00657F7C">
        <w:rPr>
          <w:rFonts w:ascii="Times New Roman" w:hAnsi="Times New Roman" w:cs="Times New Roman"/>
        </w:rPr>
        <w:t xml:space="preserve">for measuring legislative conflict </w:t>
      </w:r>
      <w:r w:rsidRPr="00657F7C">
        <w:rPr>
          <w:rFonts w:ascii="Times New Roman" w:hAnsi="Times New Roman" w:cs="Times New Roman"/>
        </w:rPr>
        <w:t>in political science</w:t>
      </w:r>
      <w:r w:rsidR="00817C7E" w:rsidRPr="00657F7C">
        <w:rPr>
          <w:rFonts w:ascii="Times New Roman" w:hAnsi="Times New Roman" w:cs="Times New Roman"/>
        </w:rPr>
        <w:t xml:space="preserve"> such as NOMINATE</w:t>
      </w:r>
      <w:r w:rsidRPr="00657F7C">
        <w:rPr>
          <w:rFonts w:ascii="Times New Roman" w:hAnsi="Times New Roman" w:cs="Times New Roman"/>
        </w:rPr>
        <w:t xml:space="preserve"> that arrange </w:t>
      </w:r>
      <w:r w:rsidR="00532143" w:rsidRPr="00657F7C">
        <w:rPr>
          <w:rFonts w:ascii="Times New Roman" w:hAnsi="Times New Roman" w:cs="Times New Roman"/>
        </w:rPr>
        <w:t>individuals</w:t>
      </w:r>
      <w:r w:rsidRPr="00657F7C">
        <w:rPr>
          <w:rFonts w:ascii="Times New Roman" w:hAnsi="Times New Roman" w:cs="Times New Roman"/>
        </w:rPr>
        <w:t xml:space="preserve"> on a unidimensional political spectrum </w:t>
      </w:r>
      <w:r w:rsidR="000E2A09" w:rsidRPr="00657F7C">
        <w:rPr>
          <w:rFonts w:ascii="Times New Roman" w:hAnsi="Times New Roman" w:cs="Times New Roman"/>
        </w:rPr>
        <w:t xml:space="preserve">do </w:t>
      </w:r>
      <w:r w:rsidRPr="00657F7C">
        <w:rPr>
          <w:rFonts w:ascii="Times New Roman" w:hAnsi="Times New Roman" w:cs="Times New Roman"/>
        </w:rPr>
        <w:t xml:space="preserve">permit the identification of coalitions (e.g., political parties), coalition preferences (e.g., party platforms), and the extent of conflict (e.g., distance between party medians), but </w:t>
      </w:r>
      <w:r w:rsidR="00BD6E1E" w:rsidRPr="00657F7C">
        <w:rPr>
          <w:rFonts w:ascii="Times New Roman" w:hAnsi="Times New Roman" w:cs="Times New Roman"/>
        </w:rPr>
        <w:t xml:space="preserve">also </w:t>
      </w:r>
      <w:r w:rsidRPr="00657F7C">
        <w:rPr>
          <w:rFonts w:ascii="Times New Roman" w:hAnsi="Times New Roman" w:cs="Times New Roman"/>
        </w:rPr>
        <w:t xml:space="preserve">place an unreasonable “single-peaked” profile restriction on the preferences of individuals in the organization </w:t>
      </w:r>
      <w:r w:rsidRPr="00657F7C">
        <w:rPr>
          <w:rFonts w:ascii="Times New Roman" w:hAnsi="Times New Roman" w:cs="Times New Roman"/>
        </w:rPr>
        <w:fldChar w:fldCharType="begin"/>
      </w:r>
      <w:r w:rsidR="00BE27B4" w:rsidRPr="00657F7C">
        <w:rPr>
          <w:rFonts w:ascii="Times New Roman" w:hAnsi="Times New Roman" w:cs="Times New Roman"/>
        </w:rPr>
        <w:instrText xml:space="preserve"> ADDIN ZOTERO_ITEM CSL_CITATION {"citationID":"GAJ9o1I5","properties":{"formattedCitation":"(Austen-Smith and Banks 1999; Poole and Rosenthal 2001; Saari and Valognes 1999)","plainCitation":"(Austen-Smith and Banks 1999; Poole and Rosenthal 2001; Saari and Valognes 1999)","noteIndex":0},"citationItems":[{"id":497,"uris":["http://zotero.org/users/841363/items/NZNNUAAS"],"uri":["http://zotero.org/users/841363/items/NZNNUAAS"],"itemData":{"id":497,"type":"book","title":"Positive Political Theory I: Collective Preference","collection-title":"Michigan Studies in Political Analysis","publisher":"University of Michigan Press","publisher-place":"Ann Arbor","event-place":"Ann Arbor","author":[{"family":"Austen-Smith","given":"David"},{"family":"Banks","given":"Jeffrey S."}],"issued":{"date-parts":[["1999"]]}}},{"id":849,"uris":["http://zotero.org/users/841363/items/9PH4T53I"],"uri":["http://zotero.org/users/841363/items/9PH4T53I"],"itemData":{"id":849,"type":"article-journal","title":"D-Nominate after 10 Years: A Comparative Update to Congress: A Political-Economic History of Roll-Call Voting","container-title":"Legislative Studies Quarterly","page":"5-29","volume":"26","issue":"1","source":"JSTOR","abstract":"This paper updates the findings in Congress: A Political-Economic History of Roll-Call Voting and compares them to findings for both European legislatures and the United Nations General Assembly. Congress argues that important episodes in American political and economic history can be better understood by supplementing or reinterpreting more traditional analyses with the basic space theory of ideology. In Congress, we measured ideology with D-NOMINATE scores. Here we summarize new estimations that are complete through the 105th Congress. We find that the trend to polarization and unidimensionality identified in Congress has continued unabated. The shift to Republican control after the 1994 elections is part of this trend and does not represent a sharp break in roll-call-voting behavior. Comparison of NOMINATE results for the United States to those for other legislatures both further indicates the ideological character of roll-call voting in Congress and suggests that low-dimensional spatial models apply as well to multiparty systems as to two-party systems.","DOI":"10.2307/440401","ISSN":"0362-9805","title-short":"D-Nominate after 10 Years","author":[{"family":"Poole","given":"Keith T."},{"family":"Rosenthal","given":"Howard"}],"issued":{"date-parts":[["2001"]]}}},{"id":848,"uris":["http://zotero.org/users/841363/items/PB2VU5XF"],"uri":["http://zotero.org/users/841363/items/PB2VU5XF"],"itemData":{"id":848,"type":"article-journal","title":"The geometry of Black's single peakedness and related conditions","container-title":"Journal of Mathematical Economics","page":"429-456","volume":"32","issue":"4","source":"ScienceDirect","abstract":"By using geometry to analyze all three candidate profiles satisfying Black's single peakedness constraint, we characterize all associated election behavior. The same analysis is applied to related profile constraints where some candidate never is top-ranked, or never bottom ranked.","DOI":"10.1016/S0304-4068(98)00062-7","ISSN":"0304-4068","journalAbbreviation":"Journal of Mathematical Economics","author":[{"family":"Saari","given":"Donald G."},{"family":"Valognes","given":"Fabrice"}],"issued":{"date-parts":[["1999",12,1]]}}}],"schema":"https://github.com/citation-style-language/schema/raw/master/csl-citation.json"} </w:instrText>
      </w:r>
      <w:r w:rsidRPr="00657F7C">
        <w:rPr>
          <w:rFonts w:ascii="Times New Roman" w:hAnsi="Times New Roman" w:cs="Times New Roman"/>
        </w:rPr>
        <w:fldChar w:fldCharType="separate"/>
      </w:r>
      <w:r w:rsidRPr="00657F7C">
        <w:rPr>
          <w:rFonts w:ascii="Times New Roman" w:hAnsi="Times New Roman" w:cs="Times New Roman"/>
          <w:noProof/>
        </w:rPr>
        <w:t xml:space="preserve">(Austen-Smith and Banks 1999; Poole and Rosenthal 2001; </w:t>
      </w:r>
      <w:r w:rsidRPr="00657F7C">
        <w:rPr>
          <w:rFonts w:ascii="Times New Roman" w:hAnsi="Times New Roman" w:cs="Times New Roman"/>
          <w:noProof/>
        </w:rPr>
        <w:lastRenderedPageBreak/>
        <w:t>Saari and Valognes 1999)</w:t>
      </w:r>
      <w:r w:rsidRPr="00657F7C">
        <w:rPr>
          <w:rFonts w:ascii="Times New Roman" w:hAnsi="Times New Roman" w:cs="Times New Roman"/>
        </w:rPr>
        <w:fldChar w:fldCharType="end"/>
      </w:r>
      <w:r w:rsidRPr="00657F7C">
        <w:rPr>
          <w:rFonts w:ascii="Times New Roman" w:hAnsi="Times New Roman" w:cs="Times New Roman"/>
        </w:rPr>
        <w:t xml:space="preserve">. These </w:t>
      </w:r>
      <w:r w:rsidR="00237C23" w:rsidRPr="00657F7C">
        <w:rPr>
          <w:rFonts w:ascii="Times New Roman" w:hAnsi="Times New Roman" w:cs="Times New Roman"/>
        </w:rPr>
        <w:t>methods</w:t>
      </w:r>
      <w:r w:rsidR="00684B9C" w:rsidRPr="00657F7C">
        <w:rPr>
          <w:rFonts w:ascii="Times New Roman" w:hAnsi="Times New Roman" w:cs="Times New Roman"/>
        </w:rPr>
        <w:t xml:space="preserve"> </w:t>
      </w:r>
      <w:r w:rsidRPr="00657F7C">
        <w:rPr>
          <w:rFonts w:ascii="Times New Roman" w:hAnsi="Times New Roman" w:cs="Times New Roman"/>
        </w:rPr>
        <w:t xml:space="preserve">rely heavily on empirical research demonstrating that elected representatives in the U.S. can be faithfully characterized as having unidimensional spatial preferences </w:t>
      </w:r>
      <w:r w:rsidRPr="00657F7C">
        <w:rPr>
          <w:rFonts w:ascii="Times New Roman" w:hAnsi="Times New Roman" w:cs="Times New Roman"/>
        </w:rPr>
        <w:fldChar w:fldCharType="begin"/>
      </w:r>
      <w:r w:rsidR="00BE27B4" w:rsidRPr="00657F7C">
        <w:rPr>
          <w:rFonts w:ascii="Times New Roman" w:hAnsi="Times New Roman" w:cs="Times New Roman"/>
        </w:rPr>
        <w:instrText xml:space="preserve"> ADDIN ZOTERO_ITEM CSL_CITATION {"citationID":"BXdoD9i3","properties":{"formattedCitation":"(Poole and Rosenthal 1987; Poole, Rosenthal, and Koford 1991)","plainCitation":"(Poole and Rosenthal 1987; Poole, Rosenthal, and Koford 1991)","noteIndex":0},"citationItems":[{"id":847,"uris":["http://zotero.org/users/841363/items/876K75LN"],"uri":["http://zotero.org/users/841363/items/876K75LN"],"itemData":{"id":847,"type":"article-journal","title":"Analysis of Congressional Coalition Patterns: A Unidimensional Spatial Model","container-title":"Legislative Studies Quarterly","page":"55-75","volume":"12","issue":"1","source":"JSTOR","abstract":"This article proposes stochastic, spatial model of roll-call voting as a benchmark for evaluating more complex models of congressional behavior. On the basis of several evaluative criteria, this model outperforms Weisberg's two-party and three-party models and Hammond and Fraser's random-voting models. Particularly, the spatial model successfully recovers the occurrences of hurrah, party unity, conservative coalition, and Civil War votes as well as the marginal distribution of yea votes. At the same time, the spatial model is parsimonious, requiring that more parameters be estimated than the two-party model does but fewer than the three-party model.","DOI":"10.2307/440045","ISSN":"0362-9805","title-short":"Analysis of Congressional Coalition Patterns","author":[{"family":"Poole","given":"Keith T."},{"family":"Rosenthal","given":"Howard"}],"issued":{"date-parts":[["1987"]]}}},{"id":846,"uris":["http://zotero.org/users/841363/items/ERAGY25M"],"uri":["http://zotero.org/users/841363/items/ERAGY25M"],"itemData":{"id":846,"type":"article-journal","title":"On Dimensionalizing Roll Call Votes in the U.S. Congress","container-title":"The American Political Science Review","page":"955","volume":"85","issue":"3","source":"Crossref","DOI":"10.2307/1963858","ISSN":"00030554","author":[{"family":"Poole","given":"Keith T."},{"family":"Rosenthal","given":"Howard"},{"family":"Koford","given":"Kenneth"}],"issued":{"date-parts":[["1991",9]]}}}],"schema":"https://github.com/citation-style-language/schema/raw/master/csl-citation.json"} </w:instrText>
      </w:r>
      <w:r w:rsidRPr="00657F7C">
        <w:rPr>
          <w:rFonts w:ascii="Times New Roman" w:hAnsi="Times New Roman" w:cs="Times New Roman"/>
        </w:rPr>
        <w:fldChar w:fldCharType="separate"/>
      </w:r>
      <w:r w:rsidRPr="00657F7C">
        <w:rPr>
          <w:rFonts w:ascii="Times New Roman" w:hAnsi="Times New Roman" w:cs="Times New Roman"/>
          <w:noProof/>
        </w:rPr>
        <w:t>(Poole and Rosenthal 1987; Poole, Rosenthal, and Koford 1991)</w:t>
      </w:r>
      <w:r w:rsidRPr="00657F7C">
        <w:rPr>
          <w:rFonts w:ascii="Times New Roman" w:hAnsi="Times New Roman" w:cs="Times New Roman"/>
        </w:rPr>
        <w:fldChar w:fldCharType="end"/>
      </w:r>
      <w:r w:rsidRPr="00657F7C">
        <w:rPr>
          <w:rFonts w:ascii="Times New Roman" w:hAnsi="Times New Roman" w:cs="Times New Roman"/>
        </w:rPr>
        <w:t xml:space="preserve">. While </w:t>
      </w:r>
      <w:r w:rsidR="00684B9C" w:rsidRPr="00657F7C">
        <w:rPr>
          <w:rFonts w:ascii="Times New Roman" w:hAnsi="Times New Roman" w:cs="Times New Roman"/>
        </w:rPr>
        <w:t>this</w:t>
      </w:r>
      <w:r w:rsidRPr="00657F7C">
        <w:rPr>
          <w:rFonts w:ascii="Times New Roman" w:hAnsi="Times New Roman" w:cs="Times New Roman"/>
        </w:rPr>
        <w:t xml:space="preserve"> assumption is overly restrictive for describing coalition politics in many organizations, the widespread success of this empirical research program in legislative studies should be a source of inspiration for management scholars</w:t>
      </w:r>
      <w:r w:rsidR="00BE27B4" w:rsidRPr="00657F7C">
        <w:rPr>
          <w:rFonts w:ascii="Times New Roman" w:hAnsi="Times New Roman" w:cs="Times New Roman"/>
        </w:rPr>
        <w:t xml:space="preserve"> </w:t>
      </w:r>
      <w:r w:rsidR="00532143" w:rsidRPr="00657F7C">
        <w:rPr>
          <w:rFonts w:ascii="Times New Roman" w:hAnsi="Times New Roman" w:cs="Times New Roman"/>
        </w:rPr>
        <w:fldChar w:fldCharType="begin"/>
      </w:r>
      <w:r w:rsidR="00BE27B4" w:rsidRPr="00657F7C">
        <w:rPr>
          <w:rFonts w:ascii="Times New Roman" w:hAnsi="Times New Roman" w:cs="Times New Roman"/>
        </w:rPr>
        <w:instrText xml:space="preserve"> ADDIN ZOTERO_ITEM CSL_CITATION {"citationID":"cNuf3RMP","properties":{"formattedCitation":"(Bonica 2014; Martin and Quinn 2002; Poole and Rosenthal 2001)","plainCitation":"(Bonica 2014; Martin and Quinn 2002; Poole and Rosenthal 2001)","noteIndex":0},"citationItems":[{"id":844,"uris":["http://zotero.org/users/841363/items/ZRDAVQEF"],"uri":["http://zotero.org/users/841363/items/ZRDAVQEF"],"itemData":{"id":844,"type":"article-journal","title":"Mapping the Ideological Marketplace","container-title":"American Journal of Political Science","page":"367-386","volume":"58","issue":"2","source":"Wiley Online Library","abstract":"I develop a method to measure the ideology of candidates and contributors using campaign finance data. Combined with a data set of over 100 million contribution records from state and federal elections, the method estimates ideal points for an expansive range of political actors. The common pool of contributors who give across institutions and levels of politics makes it possible to recover a unified set of ideological measures for members of Congress, the president and executive branch, state legislators, governors, and other state officials, as well as the interest groups and individuals who make political donations. Since candidates fundraise regardless of incumbency status, the method estimates ideal points for both incumbents and nonincumbents. After establishing measure validity and addressing issues concerning strategic behavior, I present results for a variety of political actors and discuss several promising avenues of research made possible by the new measures.","DOI":"10.1111/ajps.12062","ISSN":"1540-5907","language":"en","author":[{"family":"Bonica","given":"Adam"}],"issued":{"date-parts":[["2014",4,1]]}}},{"id":845,"uris":["http://zotero.org/users/841363/items/SA3U37FN"],"uri":["http://zotero.org/users/841363/items/SA3U37FN"],"itemData":{"id":845,"type":"article-journal","title":"Dynamic Ideal Point Estimation via Markov Chain Monte Carlo for the U.S. Supreme Court, 1953–1999","container-title":"Political Analysis","page":"134-153","volume":"10","issue":"2","source":"Cambridge Core","abstract":"At the heart of attitudinal and strategic explanations of judicial behavior is the assumption that justices have policy preferences. In this paper we employ Markov chain Monte Carlo methods to fit a Bayesian measurement model of ideal points for all justices serving on the U.S. Supreme Court from 1953 through 1999. We are particularly interested in determining to what extent ideal points of justices change throughout their tenure on the Court. This is important because judicial politics scholars oftentimes invoke preference measures that are time invariant. To investigate preference change, we posit a dynamic item response model that allows ideal points to change systematically over time. Additionally, we introduce Bayesian methods for fitting multivariate dynamic linear models to political scientists. Our results suggest that many justices do not have temporally constant ideal points. Moreover, our ideal point estimates outperform existing measures and explain judicial behavior quite well across civil rights, civil liberties, economics, and federalism cases.","DOI":"10.1093/pan/10.2.134","ISSN":"1047-1987, 1476-4989","language":"en","author":[{"family":"Martin","given":"Andrew D."},{"family":"Quinn","given":"Kevin M."}],"issued":{"date-parts":[["2002"]],"season":"ed"}}},{"id":849,"uris":["http://zotero.org/users/841363/items/9PH4T53I"],"uri":["http://zotero.org/users/841363/items/9PH4T53I"],"itemData":{"id":849,"type":"article-journal","title":"D-Nominate after 10 Years: A Comparative Update to Congress: A Political-Economic History of Roll-Call Voting","container-title":"Legislative Studies Quarterly","page":"5-29","volume":"26","issue":"1","source":"JSTOR","abstract":"This paper updates the findings in Congress: A Political-Economic History of Roll-Call Voting and compares them to findings for both European legislatures and the United Nations General Assembly. Congress argues that important episodes in American political and economic history can be better understood by supplementing or reinterpreting more traditional analyses with the basic space theory of ideology. In Congress, we measured ideology with D-NOMINATE scores. Here we summarize new estimations that are complete through the 105th Congress. We find that the trend to polarization and unidimensionality identified in Congress has continued unabated. The shift to Republican control after the 1994 elections is part of this trend and does not represent a sharp break in roll-call-voting behavior. Comparison of NOMINATE results for the United States to those for other legislatures both further indicates the ideological character of roll-call voting in Congress and suggests that low-dimensional spatial models apply as well to multiparty systems as to two-party systems.","DOI":"10.2307/440401","ISSN":"0362-9805","title-short":"D-Nominate after 10 Years","author":[{"family":"Poole","given":"Keith T."},{"family":"Rosenthal","given":"Howard"}],"issued":{"date-parts":[["2001"]]}}}],"schema":"https://github.com/citation-style-language/schema/raw/master/csl-citation.json"} </w:instrText>
      </w:r>
      <w:r w:rsidR="00532143" w:rsidRPr="00657F7C">
        <w:rPr>
          <w:rFonts w:ascii="Times New Roman" w:hAnsi="Times New Roman" w:cs="Times New Roman"/>
        </w:rPr>
        <w:fldChar w:fldCharType="separate"/>
      </w:r>
      <w:r w:rsidR="00532143" w:rsidRPr="00657F7C">
        <w:rPr>
          <w:rFonts w:ascii="Times New Roman" w:hAnsi="Times New Roman" w:cs="Times New Roman"/>
        </w:rPr>
        <w:t>(Bonica 2014; Martin and Quinn 2002; Poole and Rosenthal 2001)</w:t>
      </w:r>
      <w:r w:rsidR="00532143" w:rsidRPr="00657F7C">
        <w:rPr>
          <w:rFonts w:ascii="Times New Roman" w:hAnsi="Times New Roman" w:cs="Times New Roman"/>
        </w:rPr>
        <w:fldChar w:fldCharType="end"/>
      </w:r>
      <w:r w:rsidRPr="00657F7C">
        <w:rPr>
          <w:rFonts w:ascii="Times New Roman" w:hAnsi="Times New Roman" w:cs="Times New Roman"/>
        </w:rPr>
        <w:t>. What management scholars lack, and what is proposed here, is an analogous methodology flexible enough to permit analysis of collective</w:t>
      </w:r>
      <w:r w:rsidR="00532143" w:rsidRPr="00657F7C">
        <w:rPr>
          <w:rFonts w:ascii="Times New Roman" w:hAnsi="Times New Roman" w:cs="Times New Roman"/>
        </w:rPr>
        <w:t xml:space="preserve"> decision making</w:t>
      </w:r>
      <w:r w:rsidRPr="00657F7C">
        <w:rPr>
          <w:rFonts w:ascii="Times New Roman" w:hAnsi="Times New Roman" w:cs="Times New Roman"/>
        </w:rPr>
        <w:t xml:space="preserve"> in organizations</w:t>
      </w:r>
      <w:r w:rsidR="00817C7E" w:rsidRPr="00657F7C">
        <w:rPr>
          <w:rFonts w:ascii="Times New Roman" w:hAnsi="Times New Roman" w:cs="Times New Roman"/>
        </w:rPr>
        <w:t xml:space="preserve"> wh</w:t>
      </w:r>
      <w:r w:rsidR="00BE27B4" w:rsidRPr="00657F7C">
        <w:rPr>
          <w:rFonts w:ascii="Times New Roman" w:hAnsi="Times New Roman" w:cs="Times New Roman"/>
        </w:rPr>
        <w:t xml:space="preserve">ere the </w:t>
      </w:r>
      <w:r w:rsidR="00BE27B4" w:rsidRPr="002C15D2">
        <w:rPr>
          <w:rFonts w:ascii="Times New Roman" w:hAnsi="Times New Roman" w:cs="Times New Roman"/>
        </w:rPr>
        <w:t>single-peaked</w:t>
      </w:r>
      <w:r w:rsidR="00657F7C" w:rsidRPr="002C15D2">
        <w:rPr>
          <w:rFonts w:ascii="Times New Roman" w:hAnsi="Times New Roman" w:cs="Times New Roman"/>
        </w:rPr>
        <w:t xml:space="preserve"> assumption</w:t>
      </w:r>
      <w:r w:rsidR="00817C7E" w:rsidRPr="002C15D2">
        <w:rPr>
          <w:rFonts w:ascii="Times New Roman" w:hAnsi="Times New Roman" w:cs="Times New Roman"/>
        </w:rPr>
        <w:t xml:space="preserve"> </w:t>
      </w:r>
      <w:r w:rsidR="002C15D2">
        <w:rPr>
          <w:rFonts w:ascii="Times New Roman" w:hAnsi="Times New Roman" w:cs="Times New Roman"/>
        </w:rPr>
        <w:t>is unreasonable</w:t>
      </w:r>
      <w:r w:rsidRPr="002C15D2">
        <w:rPr>
          <w:rFonts w:ascii="Times New Roman" w:hAnsi="Times New Roman" w:cs="Times New Roman"/>
        </w:rPr>
        <w:t>.</w:t>
      </w:r>
    </w:p>
    <w:p w14:paraId="49F4B29A" w14:textId="52DC5AAB" w:rsidR="00A52C08" w:rsidRPr="00657F7C" w:rsidRDefault="00A52C08" w:rsidP="00657F7C">
      <w:pPr>
        <w:spacing w:after="0" w:line="360" w:lineRule="auto"/>
        <w:ind w:firstLine="720"/>
        <w:rPr>
          <w:rFonts w:ascii="Times New Roman" w:hAnsi="Times New Roman" w:cs="Times New Roman"/>
        </w:rPr>
      </w:pPr>
      <w:r w:rsidRPr="00657F7C">
        <w:rPr>
          <w:rFonts w:ascii="Times New Roman" w:hAnsi="Times New Roman" w:cs="Times New Roman"/>
        </w:rPr>
        <w:t xml:space="preserve">In our paper, we first describe sCCA, </w:t>
      </w:r>
      <w:r w:rsidR="00684B9C" w:rsidRPr="00657F7C">
        <w:rPr>
          <w:rFonts w:ascii="Times New Roman" w:hAnsi="Times New Roman" w:cs="Times New Roman"/>
        </w:rPr>
        <w:t>emphasizing</w:t>
      </w:r>
      <w:r w:rsidRPr="00657F7C">
        <w:rPr>
          <w:rFonts w:ascii="Times New Roman" w:hAnsi="Times New Roman" w:cs="Times New Roman"/>
        </w:rPr>
        <w:t xml:space="preserve"> how it differs from prior clustering and preference aggregation routines. </w:t>
      </w:r>
      <w:r w:rsidR="00BD6E1E" w:rsidRPr="00657F7C">
        <w:rPr>
          <w:rFonts w:ascii="Times New Roman" w:hAnsi="Times New Roman" w:cs="Times New Roman"/>
        </w:rPr>
        <w:t>Then</w:t>
      </w:r>
      <w:r w:rsidRPr="00657F7C">
        <w:rPr>
          <w:rFonts w:ascii="Times New Roman" w:hAnsi="Times New Roman" w:cs="Times New Roman"/>
        </w:rPr>
        <w:t>, we apply sCCA to two empirical contexts: Wikipedia and the Baseball Writers’ Association of America</w:t>
      </w:r>
      <w:r w:rsidR="00BE2005">
        <w:rPr>
          <w:rFonts w:ascii="Times New Roman" w:hAnsi="Times New Roman" w:cs="Times New Roman"/>
        </w:rPr>
        <w:t xml:space="preserve"> (BBWAA)</w:t>
      </w:r>
      <w:r w:rsidRPr="00657F7C">
        <w:rPr>
          <w:rFonts w:ascii="Times New Roman" w:hAnsi="Times New Roman" w:cs="Times New Roman"/>
        </w:rPr>
        <w:t xml:space="preserve">. </w:t>
      </w:r>
      <w:r w:rsidR="00940A08" w:rsidRPr="00657F7C">
        <w:rPr>
          <w:rFonts w:ascii="Times New Roman" w:hAnsi="Times New Roman" w:cs="Times New Roman"/>
        </w:rPr>
        <w:t>W</w:t>
      </w:r>
      <w:r w:rsidR="00532143" w:rsidRPr="00657F7C">
        <w:rPr>
          <w:rFonts w:ascii="Times New Roman" w:hAnsi="Times New Roman" w:cs="Times New Roman"/>
        </w:rPr>
        <w:t xml:space="preserve">e show how the failure to </w:t>
      </w:r>
      <w:r w:rsidR="00940A08" w:rsidRPr="00657F7C">
        <w:rPr>
          <w:rFonts w:ascii="Times New Roman" w:hAnsi="Times New Roman" w:cs="Times New Roman"/>
        </w:rPr>
        <w:t>conceive of</w:t>
      </w:r>
      <w:r w:rsidR="003D6BC1" w:rsidRPr="00657F7C">
        <w:rPr>
          <w:rFonts w:ascii="Times New Roman" w:hAnsi="Times New Roman" w:cs="Times New Roman"/>
        </w:rPr>
        <w:t xml:space="preserve"> Wikipedia editors as two subcoalitions led </w:t>
      </w:r>
      <w:r w:rsidR="00684B9C" w:rsidRPr="00657F7C">
        <w:rPr>
          <w:rFonts w:ascii="Times New Roman" w:hAnsi="Times New Roman" w:cs="Times New Roman"/>
        </w:rPr>
        <w:t>some</w:t>
      </w:r>
      <w:r w:rsidR="003D6BC1" w:rsidRPr="00657F7C">
        <w:rPr>
          <w:rFonts w:ascii="Times New Roman" w:hAnsi="Times New Roman" w:cs="Times New Roman"/>
        </w:rPr>
        <w:t xml:space="preserve"> to misinterpret the causes for the decline in the number of active editors on the platform</w:t>
      </w:r>
      <w:r w:rsidR="00684B9C" w:rsidRPr="00657F7C">
        <w:rPr>
          <w:rFonts w:ascii="Times New Roman" w:hAnsi="Times New Roman" w:cs="Times New Roman"/>
        </w:rPr>
        <w:t xml:space="preserve"> and underestimate the backlash to the introduction of editing tools intended for novice editors</w:t>
      </w:r>
      <w:r w:rsidR="003D6BC1" w:rsidRPr="00657F7C">
        <w:rPr>
          <w:rFonts w:ascii="Times New Roman" w:hAnsi="Times New Roman" w:cs="Times New Roman"/>
        </w:rPr>
        <w:t xml:space="preserve">. </w:t>
      </w:r>
      <w:r w:rsidR="00940A08" w:rsidRPr="00657F7C">
        <w:rPr>
          <w:rFonts w:ascii="Times New Roman" w:hAnsi="Times New Roman" w:cs="Times New Roman"/>
        </w:rPr>
        <w:t>Then</w:t>
      </w:r>
      <w:r w:rsidR="003D6BC1" w:rsidRPr="00657F7C">
        <w:rPr>
          <w:rFonts w:ascii="Times New Roman" w:hAnsi="Times New Roman" w:cs="Times New Roman"/>
        </w:rPr>
        <w:t xml:space="preserve">, we show how the emergence of subcoalitions surrounding questions related to the performance-enhancing drug use of Hall of Fame candidates became self-reinforcing through changes to the </w:t>
      </w:r>
      <w:r w:rsidR="003D6BC1" w:rsidRPr="002C15D2">
        <w:rPr>
          <w:rFonts w:ascii="Times New Roman" w:hAnsi="Times New Roman" w:cs="Times New Roman"/>
        </w:rPr>
        <w:t>structure of social influence</w:t>
      </w:r>
      <w:r w:rsidR="003D6BC1" w:rsidRPr="00657F7C">
        <w:rPr>
          <w:rFonts w:ascii="Times New Roman" w:hAnsi="Times New Roman" w:cs="Times New Roman"/>
        </w:rPr>
        <w:t xml:space="preserve">. </w:t>
      </w:r>
      <w:r w:rsidRPr="00657F7C">
        <w:rPr>
          <w:rFonts w:ascii="Times New Roman" w:hAnsi="Times New Roman" w:cs="Times New Roman"/>
        </w:rPr>
        <w:t xml:space="preserve">Finally, we examine the robustness of sCCA and compare it to the performance of principal components analysis (PCA) and </w:t>
      </w:r>
      <w:r w:rsidRPr="00657F7C">
        <w:rPr>
          <w:rFonts w:ascii="Times New Roman" w:hAnsi="Times New Roman" w:cs="Times New Roman"/>
          <w:i/>
        </w:rPr>
        <w:t>k</w:t>
      </w:r>
      <w:r w:rsidRPr="00657F7C">
        <w:rPr>
          <w:rFonts w:ascii="Times New Roman" w:hAnsi="Times New Roman" w:cs="Times New Roman"/>
        </w:rPr>
        <w:t xml:space="preserve">-means clustering, </w:t>
      </w:r>
      <w:r w:rsidR="00940A08" w:rsidRPr="00657F7C">
        <w:rPr>
          <w:rFonts w:ascii="Times New Roman" w:hAnsi="Times New Roman" w:cs="Times New Roman"/>
        </w:rPr>
        <w:t>which is a</w:t>
      </w:r>
      <w:r w:rsidRPr="00657F7C">
        <w:rPr>
          <w:rFonts w:ascii="Times New Roman" w:hAnsi="Times New Roman" w:cs="Times New Roman"/>
        </w:rPr>
        <w:t xml:space="preserve"> method frequently used to identify clusters of preferences in organizations.</w:t>
      </w:r>
    </w:p>
    <w:p w14:paraId="3E491D23" w14:textId="77777777" w:rsidR="00C61ABB" w:rsidRPr="00657F7C" w:rsidRDefault="00C61ABB" w:rsidP="00657F7C">
      <w:pPr>
        <w:spacing w:after="0" w:line="360" w:lineRule="auto"/>
        <w:rPr>
          <w:rFonts w:ascii="Times New Roman" w:hAnsi="Times New Roman" w:cs="Times New Roman"/>
          <w:b/>
        </w:rPr>
      </w:pPr>
    </w:p>
    <w:p w14:paraId="1E7331C7" w14:textId="1B8BCC94" w:rsidR="00A52C08" w:rsidRPr="002C15D2" w:rsidRDefault="00C61ABB" w:rsidP="002C15D2">
      <w:pPr>
        <w:pStyle w:val="ListParagraph"/>
        <w:numPr>
          <w:ilvl w:val="0"/>
          <w:numId w:val="2"/>
        </w:numPr>
        <w:spacing w:after="0" w:line="360" w:lineRule="auto"/>
        <w:rPr>
          <w:rFonts w:ascii="Times New Roman" w:hAnsi="Times New Roman" w:cs="Times New Roman"/>
          <w:b/>
        </w:rPr>
      </w:pPr>
      <w:r w:rsidRPr="002C15D2">
        <w:rPr>
          <w:rFonts w:ascii="Times New Roman" w:hAnsi="Times New Roman" w:cs="Times New Roman"/>
          <w:b/>
        </w:rPr>
        <w:t>Introducing sCCA</w:t>
      </w:r>
      <w:r w:rsidR="00A52C08" w:rsidRPr="002C15D2">
        <w:rPr>
          <w:rFonts w:ascii="Times New Roman" w:hAnsi="Times New Roman" w:cs="Times New Roman"/>
          <w:b/>
        </w:rPr>
        <w:tab/>
      </w:r>
    </w:p>
    <w:p w14:paraId="4BCB234F" w14:textId="64CF605B" w:rsidR="00A52C08" w:rsidRPr="002C15D2" w:rsidRDefault="002C15D2" w:rsidP="002C15D2">
      <w:pPr>
        <w:spacing w:after="0" w:line="360" w:lineRule="auto"/>
        <w:rPr>
          <w:rFonts w:ascii="Times New Roman" w:hAnsi="Times New Roman" w:cs="Times New Roman"/>
          <w:b/>
          <w:bCs/>
          <w:iCs/>
          <w:u w:val="single"/>
        </w:rPr>
      </w:pPr>
      <w:r w:rsidRPr="002C15D2">
        <w:rPr>
          <w:rFonts w:ascii="Times New Roman" w:hAnsi="Times New Roman" w:cs="Times New Roman"/>
          <w:b/>
          <w:bCs/>
          <w:iCs/>
        </w:rPr>
        <w:t xml:space="preserve">2.1 </w:t>
      </w:r>
      <w:r w:rsidR="00A52C08" w:rsidRPr="002C15D2">
        <w:rPr>
          <w:rFonts w:ascii="Times New Roman" w:hAnsi="Times New Roman" w:cs="Times New Roman"/>
          <w:b/>
          <w:bCs/>
          <w:iCs/>
        </w:rPr>
        <w:t>Consistent Subcoalition Preferences</w:t>
      </w:r>
    </w:p>
    <w:p w14:paraId="4F136788" w14:textId="2F1B9861" w:rsidR="00BE27B4" w:rsidRPr="00657F7C" w:rsidRDefault="00A52C08" w:rsidP="00657F7C">
      <w:pPr>
        <w:spacing w:after="0" w:line="360" w:lineRule="auto"/>
        <w:rPr>
          <w:rFonts w:ascii="Times New Roman" w:hAnsi="Times New Roman" w:cs="Times New Roman"/>
        </w:rPr>
      </w:pPr>
      <w:r w:rsidRPr="00657F7C">
        <w:rPr>
          <w:rFonts w:ascii="Times New Roman" w:hAnsi="Times New Roman" w:cs="Times New Roman"/>
        </w:rPr>
        <w:t xml:space="preserve">March </w:t>
      </w:r>
      <w:r w:rsidRPr="00657F7C">
        <w:rPr>
          <w:rFonts w:ascii="Times New Roman" w:hAnsi="Times New Roman" w:cs="Times New Roman"/>
        </w:rPr>
        <w:fldChar w:fldCharType="begin"/>
      </w:r>
      <w:r w:rsidR="00BE27B4" w:rsidRPr="00657F7C">
        <w:rPr>
          <w:rFonts w:ascii="Times New Roman" w:hAnsi="Times New Roman" w:cs="Times New Roman"/>
        </w:rPr>
        <w:instrText xml:space="preserve"> ADDIN ZOTERO_ITEM CSL_CITATION {"citationID":"1TGN0P1i","properties":{"formattedCitation":"(1962)","plainCitation":"(1962)","noteIndex":0},"citationItems":[{"id":669,"uris":["http://zotero.org/users/841363/items/SJ7SM77Z"],"uri":["http://zotero.org/users/841363/items/SJ7SM77Z"],"itemData":{"id":669,"type":"article-journal","title":"The Business Firm as a Political Coalition","container-title":"Journal of Politics","page":"662-678","volume":"24","issue":"4","author":[{"family":"March","given":"James G."}],"issued":{"date-parts":[["1962"]]}},"suppress-author":true}],"schema":"https://github.com/citation-style-language/schema/raw/master/csl-citation.json"} </w:instrText>
      </w:r>
      <w:r w:rsidRPr="00657F7C">
        <w:rPr>
          <w:rFonts w:ascii="Times New Roman" w:hAnsi="Times New Roman" w:cs="Times New Roman"/>
        </w:rPr>
        <w:fldChar w:fldCharType="separate"/>
      </w:r>
      <w:r w:rsidRPr="00657F7C">
        <w:rPr>
          <w:rFonts w:ascii="Times New Roman" w:hAnsi="Times New Roman" w:cs="Times New Roman"/>
          <w:noProof/>
        </w:rPr>
        <w:t>(1962)</w:t>
      </w:r>
      <w:r w:rsidRPr="00657F7C">
        <w:rPr>
          <w:rFonts w:ascii="Times New Roman" w:hAnsi="Times New Roman" w:cs="Times New Roman"/>
        </w:rPr>
        <w:fldChar w:fldCharType="end"/>
      </w:r>
      <w:r w:rsidRPr="00657F7C">
        <w:rPr>
          <w:rFonts w:ascii="Times New Roman" w:hAnsi="Times New Roman" w:cs="Times New Roman"/>
        </w:rPr>
        <w:t xml:space="preserve"> </w:t>
      </w:r>
      <w:r w:rsidR="00BE27B4" w:rsidRPr="00657F7C">
        <w:rPr>
          <w:rFonts w:ascii="Times New Roman" w:hAnsi="Times New Roman" w:cs="Times New Roman"/>
        </w:rPr>
        <w:t>requires that a subcoalition has a</w:t>
      </w:r>
      <w:r w:rsidRPr="00657F7C">
        <w:rPr>
          <w:rFonts w:ascii="Times New Roman" w:hAnsi="Times New Roman" w:cs="Times New Roman"/>
        </w:rPr>
        <w:t xml:space="preserve"> “consistent preference ordering</w:t>
      </w:r>
      <w:r w:rsidR="00BD6E1E" w:rsidRPr="00657F7C">
        <w:rPr>
          <w:rFonts w:ascii="Times New Roman" w:hAnsi="Times New Roman" w:cs="Times New Roman"/>
        </w:rPr>
        <w:t>,</w:t>
      </w:r>
      <w:r w:rsidRPr="00657F7C">
        <w:rPr>
          <w:rFonts w:ascii="Times New Roman" w:hAnsi="Times New Roman" w:cs="Times New Roman"/>
        </w:rPr>
        <w:t xml:space="preserve">” </w:t>
      </w:r>
      <w:r w:rsidR="00BD6E1E" w:rsidRPr="00657F7C">
        <w:rPr>
          <w:rFonts w:ascii="Times New Roman" w:hAnsi="Times New Roman" w:cs="Times New Roman"/>
        </w:rPr>
        <w:t>i.e.,</w:t>
      </w:r>
      <w:r w:rsidRPr="00657F7C">
        <w:rPr>
          <w:rFonts w:ascii="Times New Roman" w:hAnsi="Times New Roman" w:cs="Times New Roman"/>
        </w:rPr>
        <w:t xml:space="preserve"> “an ordering [of states] such that for any realizable subset of possible states of the system there exists one state that is at least as good as any other state in the subset” (p. 663). </w:t>
      </w:r>
      <w:r w:rsidR="00BD6E1E" w:rsidRPr="00657F7C">
        <w:rPr>
          <w:rFonts w:ascii="Times New Roman" w:hAnsi="Times New Roman" w:cs="Times New Roman"/>
        </w:rPr>
        <w:t>A</w:t>
      </w:r>
      <w:r w:rsidRPr="00657F7C">
        <w:rPr>
          <w:rFonts w:ascii="Times New Roman" w:hAnsi="Times New Roman" w:cs="Times New Roman"/>
        </w:rPr>
        <w:t xml:space="preserve"> subcoalition </w:t>
      </w:r>
      <w:r w:rsidR="00817C7E" w:rsidRPr="00657F7C">
        <w:rPr>
          <w:rFonts w:ascii="Times New Roman" w:hAnsi="Times New Roman" w:cs="Times New Roman"/>
        </w:rPr>
        <w:t>thus</w:t>
      </w:r>
      <w:r w:rsidRPr="00657F7C">
        <w:rPr>
          <w:rFonts w:ascii="Times New Roman" w:hAnsi="Times New Roman" w:cs="Times New Roman"/>
        </w:rPr>
        <w:t xml:space="preserve"> can assign ordinal ranks to all potential outcomes, where outcomes with higher ranks are preferred to those with lower ranks.</w:t>
      </w:r>
      <w:r w:rsidR="00BE27B4" w:rsidRPr="00657F7C">
        <w:rPr>
          <w:rFonts w:ascii="Times New Roman" w:hAnsi="Times New Roman" w:cs="Times New Roman"/>
        </w:rPr>
        <w:t xml:space="preserve"> The major contribution of sCCA is that it takes a </w:t>
      </w:r>
      <w:r w:rsidR="00BE2005">
        <w:rPr>
          <w:rFonts w:ascii="Times New Roman" w:hAnsi="Times New Roman" w:cs="Times New Roman"/>
        </w:rPr>
        <w:t>list</w:t>
      </w:r>
      <w:r w:rsidR="00BE27B4" w:rsidRPr="00657F7C">
        <w:rPr>
          <w:rFonts w:ascii="Times New Roman" w:hAnsi="Times New Roman" w:cs="Times New Roman"/>
        </w:rPr>
        <w:t xml:space="preserve"> of individual preferences over outcomes and sorts the individuals into groups with </w:t>
      </w:r>
      <w:r w:rsidR="00BE2005">
        <w:rPr>
          <w:rFonts w:ascii="Times New Roman" w:hAnsi="Times New Roman" w:cs="Times New Roman"/>
        </w:rPr>
        <w:t>internally-</w:t>
      </w:r>
      <w:r w:rsidR="00BE27B4" w:rsidRPr="00657F7C">
        <w:rPr>
          <w:rFonts w:ascii="Times New Roman" w:hAnsi="Times New Roman" w:cs="Times New Roman"/>
        </w:rPr>
        <w:t>consistent</w:t>
      </w:r>
      <w:r w:rsidR="00BE2005">
        <w:rPr>
          <w:rFonts w:ascii="Times New Roman" w:hAnsi="Times New Roman" w:cs="Times New Roman"/>
        </w:rPr>
        <w:t>, externally-conflicting</w:t>
      </w:r>
      <w:r w:rsidR="00BE27B4" w:rsidRPr="00657F7C">
        <w:rPr>
          <w:rFonts w:ascii="Times New Roman" w:hAnsi="Times New Roman" w:cs="Times New Roman"/>
        </w:rPr>
        <w:t xml:space="preserve"> preferences.</w:t>
      </w:r>
    </w:p>
    <w:p w14:paraId="2E8812E2" w14:textId="2D1EF1A5" w:rsidR="00A52C08" w:rsidRPr="00657F7C" w:rsidRDefault="00140849" w:rsidP="00657F7C">
      <w:pPr>
        <w:spacing w:after="0" w:line="360" w:lineRule="auto"/>
        <w:ind w:firstLine="720"/>
        <w:rPr>
          <w:rFonts w:ascii="Times New Roman" w:hAnsi="Times New Roman" w:cs="Times New Roman"/>
        </w:rPr>
      </w:pPr>
      <w:r w:rsidRPr="00657F7C">
        <w:rPr>
          <w:rFonts w:ascii="Times New Roman" w:hAnsi="Times New Roman" w:cs="Times New Roman"/>
        </w:rPr>
        <w:t>There</w:t>
      </w:r>
      <w:r w:rsidR="00A52C08" w:rsidRPr="00657F7C">
        <w:rPr>
          <w:rFonts w:ascii="Times New Roman" w:hAnsi="Times New Roman" w:cs="Times New Roman"/>
        </w:rPr>
        <w:t xml:space="preserve"> are two </w:t>
      </w:r>
      <w:r w:rsidRPr="00657F7C">
        <w:rPr>
          <w:rFonts w:ascii="Times New Roman" w:hAnsi="Times New Roman" w:cs="Times New Roman"/>
        </w:rPr>
        <w:t xml:space="preserve">types of algorithms </w:t>
      </w:r>
      <w:r w:rsidR="00BE27B4" w:rsidRPr="00657F7C">
        <w:rPr>
          <w:rFonts w:ascii="Times New Roman" w:hAnsi="Times New Roman" w:cs="Times New Roman"/>
        </w:rPr>
        <w:t xml:space="preserve">commonly </w:t>
      </w:r>
      <w:r w:rsidRPr="00657F7C">
        <w:rPr>
          <w:rFonts w:ascii="Times New Roman" w:hAnsi="Times New Roman" w:cs="Times New Roman"/>
        </w:rPr>
        <w:t>used</w:t>
      </w:r>
      <w:r w:rsidR="00A52C08" w:rsidRPr="00657F7C">
        <w:rPr>
          <w:rFonts w:ascii="Times New Roman" w:hAnsi="Times New Roman" w:cs="Times New Roman"/>
        </w:rPr>
        <w:t xml:space="preserve"> to construct a collective ranking out of</w:t>
      </w:r>
      <w:r w:rsidRPr="00657F7C">
        <w:rPr>
          <w:rFonts w:ascii="Times New Roman" w:hAnsi="Times New Roman" w:cs="Times New Roman"/>
        </w:rPr>
        <w:t xml:space="preserve"> a list of</w:t>
      </w:r>
      <w:r w:rsidR="00A52C08" w:rsidRPr="00657F7C">
        <w:rPr>
          <w:rFonts w:ascii="Times New Roman" w:hAnsi="Times New Roman" w:cs="Times New Roman"/>
        </w:rPr>
        <w:t xml:space="preserve"> individual preferences. The first</w:t>
      </w:r>
      <w:r w:rsidR="00817C7E" w:rsidRPr="00657F7C">
        <w:rPr>
          <w:rFonts w:ascii="Times New Roman" w:hAnsi="Times New Roman" w:cs="Times New Roman"/>
        </w:rPr>
        <w:t xml:space="preserve"> and most common</w:t>
      </w:r>
      <w:r w:rsidR="00A52C08" w:rsidRPr="00657F7C">
        <w:rPr>
          <w:rFonts w:ascii="Times New Roman" w:hAnsi="Times New Roman" w:cs="Times New Roman"/>
        </w:rPr>
        <w:t xml:space="preserve"> is a voting system. Individual decision makers allocate points among potential outcomes, which are then ranked based on the number of points they receive. </w:t>
      </w:r>
      <w:r w:rsidR="00817C7E" w:rsidRPr="00657F7C">
        <w:rPr>
          <w:rFonts w:ascii="Times New Roman" w:hAnsi="Times New Roman" w:cs="Times New Roman"/>
        </w:rPr>
        <w:t>Voting thus</w:t>
      </w:r>
      <w:r w:rsidR="00A52C08" w:rsidRPr="00657F7C">
        <w:rPr>
          <w:rFonts w:ascii="Times New Roman" w:hAnsi="Times New Roman" w:cs="Times New Roman"/>
        </w:rPr>
        <w:t xml:space="preserve"> determines a consistent preference ordering in a bottom-up fashion. Some voting systems are simple (e.g., everyone can allocate one point </w:t>
      </w:r>
      <w:r w:rsidR="00817C7E" w:rsidRPr="00657F7C">
        <w:rPr>
          <w:rFonts w:ascii="Times New Roman" w:hAnsi="Times New Roman" w:cs="Times New Roman"/>
        </w:rPr>
        <w:t>among the potential</w:t>
      </w:r>
      <w:r w:rsidR="00A52C08" w:rsidRPr="00657F7C">
        <w:rPr>
          <w:rFonts w:ascii="Times New Roman" w:hAnsi="Times New Roman" w:cs="Times New Roman"/>
        </w:rPr>
        <w:t xml:space="preserve"> outcome</w:t>
      </w:r>
      <w:r w:rsidR="00817C7E" w:rsidRPr="00657F7C">
        <w:rPr>
          <w:rFonts w:ascii="Times New Roman" w:hAnsi="Times New Roman" w:cs="Times New Roman"/>
        </w:rPr>
        <w:t>s</w:t>
      </w:r>
      <w:r w:rsidR="00A52C08" w:rsidRPr="00657F7C">
        <w:rPr>
          <w:rFonts w:ascii="Times New Roman" w:hAnsi="Times New Roman" w:cs="Times New Roman"/>
        </w:rPr>
        <w:t xml:space="preserve"> and the outcomes are ranked according to the tally of points received) and some are quite complex (e.g., voters can allocate many points; voters can have different numbers of points to allot; the set of outcomes can be sequentially </w:t>
      </w:r>
      <w:r w:rsidR="00A52C08" w:rsidRPr="00657F7C">
        <w:rPr>
          <w:rFonts w:ascii="Times New Roman" w:hAnsi="Times New Roman" w:cs="Times New Roman"/>
        </w:rPr>
        <w:lastRenderedPageBreak/>
        <w:t xml:space="preserve">culled or expanded across several stages, etc.). </w:t>
      </w:r>
      <w:r w:rsidR="00817C7E" w:rsidRPr="00657F7C">
        <w:rPr>
          <w:rFonts w:ascii="Times New Roman" w:hAnsi="Times New Roman" w:cs="Times New Roman"/>
        </w:rPr>
        <w:t>A major</w:t>
      </w:r>
      <w:r w:rsidR="00A52C08" w:rsidRPr="00657F7C">
        <w:rPr>
          <w:rFonts w:ascii="Times New Roman" w:hAnsi="Times New Roman" w:cs="Times New Roman"/>
        </w:rPr>
        <w:t xml:space="preserve"> drawback of </w:t>
      </w:r>
      <w:r w:rsidRPr="00657F7C">
        <w:rPr>
          <w:rFonts w:ascii="Times New Roman" w:hAnsi="Times New Roman" w:cs="Times New Roman"/>
        </w:rPr>
        <w:t>a</w:t>
      </w:r>
      <w:r w:rsidR="00A52C08" w:rsidRPr="00657F7C">
        <w:rPr>
          <w:rFonts w:ascii="Times New Roman" w:hAnsi="Times New Roman" w:cs="Times New Roman"/>
        </w:rPr>
        <w:t xml:space="preserve"> voting system</w:t>
      </w:r>
      <w:r w:rsidR="00817C7E" w:rsidRPr="00657F7C">
        <w:rPr>
          <w:rFonts w:ascii="Times New Roman" w:hAnsi="Times New Roman" w:cs="Times New Roman"/>
        </w:rPr>
        <w:t xml:space="preserve"> in the context of identifying subcoalitions</w:t>
      </w:r>
      <w:r w:rsidR="00A52C08" w:rsidRPr="00657F7C">
        <w:rPr>
          <w:rFonts w:ascii="Times New Roman" w:hAnsi="Times New Roman" w:cs="Times New Roman"/>
        </w:rPr>
        <w:t xml:space="preserve"> is that, if presented with two potential hierarchies of outcomes, there is not a straightforward way of determining </w:t>
      </w:r>
      <w:r w:rsidR="00BE2005">
        <w:rPr>
          <w:rFonts w:ascii="Times New Roman" w:hAnsi="Times New Roman" w:cs="Times New Roman"/>
        </w:rPr>
        <w:t>which</w:t>
      </w:r>
      <w:r w:rsidR="00BE27B4" w:rsidRPr="00657F7C">
        <w:rPr>
          <w:rFonts w:ascii="Times New Roman" w:hAnsi="Times New Roman" w:cs="Times New Roman"/>
        </w:rPr>
        <w:t xml:space="preserve"> </w:t>
      </w:r>
      <w:r w:rsidR="00BE2005">
        <w:rPr>
          <w:rFonts w:ascii="Times New Roman" w:hAnsi="Times New Roman" w:cs="Times New Roman"/>
        </w:rPr>
        <w:t xml:space="preserve">one </w:t>
      </w:r>
      <w:r w:rsidR="00A52C08" w:rsidRPr="00657F7C">
        <w:rPr>
          <w:rFonts w:ascii="Times New Roman" w:hAnsi="Times New Roman" w:cs="Times New Roman"/>
        </w:rPr>
        <w:t>a</w:t>
      </w:r>
      <w:r w:rsidR="00940A08" w:rsidRPr="00657F7C">
        <w:rPr>
          <w:rFonts w:ascii="Times New Roman" w:hAnsi="Times New Roman" w:cs="Times New Roman"/>
        </w:rPr>
        <w:t xml:space="preserve">n individual </w:t>
      </w:r>
      <w:r w:rsidR="00A52C08" w:rsidRPr="00657F7C">
        <w:rPr>
          <w:rFonts w:ascii="Times New Roman" w:hAnsi="Times New Roman" w:cs="Times New Roman"/>
        </w:rPr>
        <w:t>voter prefers.</w:t>
      </w:r>
    </w:p>
    <w:p w14:paraId="5303F3CC" w14:textId="6AD8B9D9" w:rsidR="00A52C08" w:rsidRPr="00657F7C" w:rsidRDefault="00A52C08" w:rsidP="00657F7C">
      <w:pPr>
        <w:spacing w:after="0" w:line="360" w:lineRule="auto"/>
        <w:ind w:firstLine="720"/>
        <w:rPr>
          <w:rFonts w:ascii="Times New Roman" w:hAnsi="Times New Roman" w:cs="Times New Roman"/>
        </w:rPr>
      </w:pPr>
      <w:r w:rsidRPr="00657F7C">
        <w:rPr>
          <w:rFonts w:ascii="Times New Roman" w:hAnsi="Times New Roman" w:cs="Times New Roman"/>
        </w:rPr>
        <w:t xml:space="preserve">An alternative method for finding collective preferences involves selecting the consistent preference ordering that maximizes the </w:t>
      </w:r>
      <w:r w:rsidR="00817C7E" w:rsidRPr="00657F7C">
        <w:rPr>
          <w:rFonts w:ascii="Times New Roman" w:hAnsi="Times New Roman" w:cs="Times New Roman"/>
        </w:rPr>
        <w:t>utility</w:t>
      </w:r>
      <w:r w:rsidRPr="00657F7C">
        <w:rPr>
          <w:rFonts w:ascii="Times New Roman" w:hAnsi="Times New Roman" w:cs="Times New Roman"/>
        </w:rPr>
        <w:t xml:space="preserve"> of individuals </w:t>
      </w:r>
      <w:r w:rsidR="00BE2005">
        <w:rPr>
          <w:rFonts w:ascii="Times New Roman" w:hAnsi="Times New Roman" w:cs="Times New Roman"/>
        </w:rPr>
        <w:t>polled</w:t>
      </w:r>
      <w:r w:rsidRPr="00657F7C">
        <w:rPr>
          <w:rFonts w:ascii="Times New Roman" w:hAnsi="Times New Roman" w:cs="Times New Roman"/>
        </w:rPr>
        <w:t xml:space="preserve"> </w:t>
      </w:r>
      <w:r w:rsidRPr="00657F7C">
        <w:rPr>
          <w:rFonts w:ascii="Times New Roman" w:hAnsi="Times New Roman" w:cs="Times New Roman"/>
        </w:rPr>
        <w:fldChar w:fldCharType="begin"/>
      </w:r>
      <w:r w:rsidR="00BE27B4" w:rsidRPr="00657F7C">
        <w:rPr>
          <w:rFonts w:ascii="Times New Roman" w:hAnsi="Times New Roman" w:cs="Times New Roman"/>
        </w:rPr>
        <w:instrText xml:space="preserve"> ADDIN ZOTERO_ITEM CSL_CITATION {"citationID":"2FaIk48T","properties":{"formattedCitation":"(Nurmi 2004; Saari and Merlin 2000)","plainCitation":"(Nurmi 2004; Saari and Merlin 2000)","noteIndex":0},"citationItems":[{"id":843,"uris":["http://zotero.org/users/841363/items/7ZKR2ANT"],"uri":["http://zotero.org/users/841363/items/7ZKR2ANT"],"itemData":{"id":843,"type":"article-journal","title":"A Comparison of Some Distance-Based Choice Rules in Ranking Environments","container-title":"Theory and Decision","page":"5-24","volume":"57","issue":"1","source":"Springer Link","abstract":"We discuss the relationships between positional rules (such as plurality and approval voting as well as the Borda count), Dodgson’s, Kemeny’s and Litvak’s methods of reaching consensus. The discrepancies between methods are seen as results of different intuitive conceptions of consensus goal states and ways of measuring distances therefrom. Saari’s geometric methodology is resorted to in the analysis of the consensus reaching methods.","DOI":"10.1007/s11238-004-3671-9","ISSN":"1573-7187","journalAbbreviation":"Theor Decis","language":"en","author":[{"family":"Nurmi","given":"Hannu"}],"issued":{"date-parts":[["2004",8,1]]}}},{"id":842,"uris":["http://zotero.org/users/841363/items/6ZG5VXWU"],"uri":["http://zotero.org/users/841363/items/6ZG5VXWU"],"itemData":{"id":842,"type":"article-journal","title":"A geometric examination of Kemeny's rule","container-title":"Social Choice and Welfare","page":"403-438","volume":"17","issue":"3","source":"Springer Link","abstract":". By using geometry, a fairly complete analysis of Kemeny's rule (KR) is obtained. It is shown that the Borda Count (BC) always ranks the KR winner above the KR loser, and, conversely, KR always ranks the BC winner above the BC loser. Such KR relationships fail to hold for other positional methods. The geometric reasons why KR enjoys remarkably consistent election rankings as candidates are added or dropped are explained. The power of this KR consistency is demonstrated by comparing KR and BC outcomes. But KR's consistency carries a heavy cost; it requires KR to partially dismiss the crucial “individual rationality of voters” assumption.","DOI":"10.1007/s003550050171","ISSN":"1432-217X","journalAbbreviation":"Soc Choice Welfare","language":"en","author":[{"family":"Saari","given":"Donald G."},{"family":"Merlin","given":"Vincent R."}],"issued":{"date-parts":[["2000",5,1]]}}}],"schema":"https://github.com/citation-style-language/schema/raw/master/csl-citation.json"} </w:instrText>
      </w:r>
      <w:r w:rsidRPr="00657F7C">
        <w:rPr>
          <w:rFonts w:ascii="Times New Roman" w:hAnsi="Times New Roman" w:cs="Times New Roman"/>
        </w:rPr>
        <w:fldChar w:fldCharType="separate"/>
      </w:r>
      <w:r w:rsidRPr="00657F7C">
        <w:rPr>
          <w:rFonts w:ascii="Times New Roman" w:hAnsi="Times New Roman" w:cs="Times New Roman"/>
          <w:noProof/>
        </w:rPr>
        <w:t>(Nurmi 2004; Saari and Merlin 2000)</w:t>
      </w:r>
      <w:r w:rsidRPr="00657F7C">
        <w:rPr>
          <w:rFonts w:ascii="Times New Roman" w:hAnsi="Times New Roman" w:cs="Times New Roman"/>
        </w:rPr>
        <w:fldChar w:fldCharType="end"/>
      </w:r>
      <w:r w:rsidRPr="00657F7C">
        <w:rPr>
          <w:rFonts w:ascii="Times New Roman" w:hAnsi="Times New Roman" w:cs="Times New Roman"/>
        </w:rPr>
        <w:t>.</w:t>
      </w:r>
      <w:r w:rsidR="00817C7E" w:rsidRPr="00657F7C">
        <w:rPr>
          <w:rFonts w:ascii="Times New Roman" w:hAnsi="Times New Roman" w:cs="Times New Roman"/>
        </w:rPr>
        <w:t xml:space="preserve"> Finding the maximum-utility preference ordering</w:t>
      </w:r>
      <w:r w:rsidRPr="00657F7C">
        <w:rPr>
          <w:rFonts w:ascii="Times New Roman" w:hAnsi="Times New Roman" w:cs="Times New Roman"/>
        </w:rPr>
        <w:t xml:space="preserve"> requires an algorithm that sorts among all</w:t>
      </w:r>
      <w:r w:rsidR="002C15D2">
        <w:rPr>
          <w:rFonts w:ascii="Times New Roman" w:hAnsi="Times New Roman" w:cs="Times New Roman"/>
        </w:rPr>
        <w:t xml:space="preserve"> </w:t>
      </w:r>
      <w:r w:rsidRPr="00657F7C">
        <w:rPr>
          <w:rFonts w:ascii="Times New Roman" w:hAnsi="Times New Roman" w:cs="Times New Roman"/>
        </w:rPr>
        <w:t xml:space="preserve">possible consistent preference orderings, assigns a score to each, and identifies the </w:t>
      </w:r>
      <w:r w:rsidR="00940A08" w:rsidRPr="00657F7C">
        <w:rPr>
          <w:rFonts w:ascii="Times New Roman" w:hAnsi="Times New Roman" w:cs="Times New Roman"/>
        </w:rPr>
        <w:t>best one</w:t>
      </w:r>
      <w:r w:rsidRPr="00657F7C">
        <w:rPr>
          <w:rFonts w:ascii="Times New Roman" w:hAnsi="Times New Roman" w:cs="Times New Roman"/>
        </w:rPr>
        <w:t xml:space="preserve">. </w:t>
      </w:r>
      <w:r w:rsidR="00817C7E" w:rsidRPr="00657F7C">
        <w:rPr>
          <w:rFonts w:ascii="Times New Roman" w:hAnsi="Times New Roman" w:cs="Times New Roman"/>
        </w:rPr>
        <w:t xml:space="preserve">In contrast to voting, this </w:t>
      </w:r>
      <w:r w:rsidR="00940A08" w:rsidRPr="00657F7C">
        <w:rPr>
          <w:rFonts w:ascii="Times New Roman" w:hAnsi="Times New Roman" w:cs="Times New Roman"/>
        </w:rPr>
        <w:t>algorithm</w:t>
      </w:r>
      <w:r w:rsidR="00817C7E" w:rsidRPr="00657F7C">
        <w:rPr>
          <w:rFonts w:ascii="Times New Roman" w:hAnsi="Times New Roman" w:cs="Times New Roman"/>
        </w:rPr>
        <w:t xml:space="preserve">, sometimes called a distance-based method, takes a top-down approach. </w:t>
      </w:r>
      <w:r w:rsidRPr="00657F7C">
        <w:rPr>
          <w:rFonts w:ascii="Times New Roman" w:hAnsi="Times New Roman" w:cs="Times New Roman"/>
        </w:rPr>
        <w:t xml:space="preserve">The advantage of </w:t>
      </w:r>
      <w:r w:rsidR="00140849" w:rsidRPr="00657F7C">
        <w:rPr>
          <w:rFonts w:ascii="Times New Roman" w:hAnsi="Times New Roman" w:cs="Times New Roman"/>
        </w:rPr>
        <w:t xml:space="preserve">distance-based methods </w:t>
      </w:r>
      <w:r w:rsidRPr="00657F7C">
        <w:rPr>
          <w:rFonts w:ascii="Times New Roman" w:hAnsi="Times New Roman" w:cs="Times New Roman"/>
        </w:rPr>
        <w:t xml:space="preserve">is that </w:t>
      </w:r>
      <w:r w:rsidR="00140849" w:rsidRPr="00657F7C">
        <w:rPr>
          <w:rFonts w:ascii="Times New Roman" w:hAnsi="Times New Roman" w:cs="Times New Roman"/>
        </w:rPr>
        <w:t>they</w:t>
      </w:r>
      <w:r w:rsidRPr="00657F7C">
        <w:rPr>
          <w:rFonts w:ascii="Times New Roman" w:hAnsi="Times New Roman" w:cs="Times New Roman"/>
        </w:rPr>
        <w:t xml:space="preserve"> allow the analyst to identify the best consistent preference ordering as well as the extent of collective and individual </w:t>
      </w:r>
      <w:r w:rsidR="00BE2005">
        <w:rPr>
          <w:rFonts w:ascii="Times New Roman" w:hAnsi="Times New Roman" w:cs="Times New Roman"/>
        </w:rPr>
        <w:t>disagreement</w:t>
      </w:r>
      <w:r w:rsidRPr="00657F7C">
        <w:rPr>
          <w:rFonts w:ascii="Times New Roman" w:hAnsi="Times New Roman" w:cs="Times New Roman"/>
        </w:rPr>
        <w:t xml:space="preserve"> with it. This feature permits the identification of stable subcoalitions within organizations.</w:t>
      </w:r>
    </w:p>
    <w:p w14:paraId="6F659F38" w14:textId="77777777" w:rsidR="002C15D2" w:rsidRPr="002C15D2" w:rsidRDefault="002C15D2" w:rsidP="002C15D2">
      <w:pPr>
        <w:spacing w:after="0" w:line="360" w:lineRule="auto"/>
        <w:rPr>
          <w:rFonts w:ascii="Times New Roman" w:hAnsi="Times New Roman" w:cs="Times New Roman"/>
          <w:iCs/>
        </w:rPr>
      </w:pPr>
    </w:p>
    <w:p w14:paraId="508AEF43" w14:textId="4AC47FBF" w:rsidR="00A52C08" w:rsidRPr="002C15D2" w:rsidRDefault="002C15D2" w:rsidP="002C15D2">
      <w:pPr>
        <w:spacing w:after="0" w:line="360" w:lineRule="auto"/>
        <w:rPr>
          <w:rFonts w:ascii="Times New Roman" w:hAnsi="Times New Roman" w:cs="Times New Roman"/>
          <w:b/>
          <w:bCs/>
          <w:iCs/>
        </w:rPr>
      </w:pPr>
      <w:r w:rsidRPr="002C15D2">
        <w:rPr>
          <w:rFonts w:ascii="Times New Roman" w:hAnsi="Times New Roman" w:cs="Times New Roman"/>
          <w:b/>
          <w:bCs/>
          <w:iCs/>
        </w:rPr>
        <w:t xml:space="preserve">2.2 </w:t>
      </w:r>
      <w:r w:rsidR="00BE27B4" w:rsidRPr="002C15D2">
        <w:rPr>
          <w:rFonts w:ascii="Times New Roman" w:hAnsi="Times New Roman" w:cs="Times New Roman"/>
          <w:b/>
          <w:bCs/>
          <w:iCs/>
        </w:rPr>
        <w:t>Distance</w:t>
      </w:r>
      <w:r w:rsidR="00A52C08" w:rsidRPr="002C15D2">
        <w:rPr>
          <w:rFonts w:ascii="Times New Roman" w:hAnsi="Times New Roman" w:cs="Times New Roman"/>
          <w:b/>
          <w:bCs/>
          <w:iCs/>
        </w:rPr>
        <w:t>-based Collective Preference Profiles</w:t>
      </w:r>
    </w:p>
    <w:p w14:paraId="772D03BE" w14:textId="79E94C14" w:rsidR="00A52C08" w:rsidRPr="00657F7C" w:rsidRDefault="00140849" w:rsidP="00657F7C">
      <w:pPr>
        <w:spacing w:after="0" w:line="360" w:lineRule="auto"/>
        <w:rPr>
          <w:rFonts w:ascii="Times New Roman" w:hAnsi="Times New Roman" w:cs="Times New Roman"/>
        </w:rPr>
      </w:pPr>
      <w:r w:rsidRPr="00657F7C">
        <w:rPr>
          <w:rFonts w:ascii="Times New Roman" w:hAnsi="Times New Roman" w:cs="Times New Roman"/>
        </w:rPr>
        <w:t>The</w:t>
      </w:r>
      <w:r w:rsidR="00A52C08" w:rsidRPr="00657F7C">
        <w:rPr>
          <w:rFonts w:ascii="Times New Roman" w:hAnsi="Times New Roman" w:cs="Times New Roman"/>
        </w:rPr>
        <w:t xml:space="preserve"> major issue with </w:t>
      </w:r>
      <w:r w:rsidR="00BE2005">
        <w:rPr>
          <w:rFonts w:ascii="Times New Roman" w:hAnsi="Times New Roman" w:cs="Times New Roman"/>
        </w:rPr>
        <w:t>many</w:t>
      </w:r>
      <w:r w:rsidR="00A52C08" w:rsidRPr="00657F7C">
        <w:rPr>
          <w:rFonts w:ascii="Times New Roman" w:hAnsi="Times New Roman" w:cs="Times New Roman"/>
        </w:rPr>
        <w:t xml:space="preserve"> distance-based methods of preference aggregation is computational. The most </w:t>
      </w:r>
      <w:r w:rsidR="00817C7E" w:rsidRPr="00657F7C">
        <w:rPr>
          <w:rFonts w:ascii="Times New Roman" w:hAnsi="Times New Roman" w:cs="Times New Roman"/>
        </w:rPr>
        <w:t xml:space="preserve">studied </w:t>
      </w:r>
      <w:r w:rsidR="00A52C08" w:rsidRPr="00657F7C">
        <w:rPr>
          <w:rFonts w:ascii="Times New Roman" w:hAnsi="Times New Roman" w:cs="Times New Roman"/>
        </w:rPr>
        <w:t xml:space="preserve">distance-based method in the literature on social choice, called the Kemeny rule, involves finding the collective preference ordering that minimizes the sum of individual violations </w:t>
      </w:r>
      <w:r w:rsidR="00BE2005">
        <w:rPr>
          <w:rFonts w:ascii="Times New Roman" w:hAnsi="Times New Roman" w:cs="Times New Roman"/>
        </w:rPr>
        <w:t>of</w:t>
      </w:r>
      <w:r w:rsidR="00A52C08" w:rsidRPr="00657F7C">
        <w:rPr>
          <w:rFonts w:ascii="Times New Roman" w:hAnsi="Times New Roman" w:cs="Times New Roman"/>
        </w:rPr>
        <w:t xml:space="preserve"> binary comparisons of </w:t>
      </w:r>
      <w:r w:rsidR="00817C7E" w:rsidRPr="00657F7C">
        <w:rPr>
          <w:rFonts w:ascii="Times New Roman" w:hAnsi="Times New Roman" w:cs="Times New Roman"/>
        </w:rPr>
        <w:t>outcomes</w:t>
      </w:r>
      <w:r w:rsidR="00A52C08" w:rsidRPr="00657F7C">
        <w:rPr>
          <w:rFonts w:ascii="Times New Roman" w:hAnsi="Times New Roman" w:cs="Times New Roman"/>
        </w:rPr>
        <w:t>. For example, imagine a hiring committee choosing between hiring [</w:t>
      </w:r>
      <m:oMath>
        <m:r>
          <w:rPr>
            <w:rFonts w:ascii="Cambria Math" w:hAnsi="Cambria Math" w:cs="Times New Roman"/>
          </w:rPr>
          <m:t>A</m:t>
        </m:r>
      </m:oMath>
      <w:r w:rsidR="00A52C08" w:rsidRPr="00657F7C">
        <w:rPr>
          <w:rFonts w:ascii="Times New Roman" w:hAnsi="Times New Roman" w:cs="Times New Roman"/>
        </w:rPr>
        <w:t>]lice, [</w:t>
      </w:r>
      <m:oMath>
        <m:r>
          <w:rPr>
            <w:rFonts w:ascii="Cambria Math" w:hAnsi="Cambria Math" w:cs="Times New Roman"/>
          </w:rPr>
          <m:t>B</m:t>
        </m:r>
      </m:oMath>
      <w:r w:rsidR="00A52C08" w:rsidRPr="00657F7C">
        <w:rPr>
          <w:rFonts w:ascii="Times New Roman" w:hAnsi="Times New Roman" w:cs="Times New Roman"/>
        </w:rPr>
        <w:t>]ob, and [</w:t>
      </w:r>
      <m:oMath>
        <m:r>
          <w:rPr>
            <w:rFonts w:ascii="Cambria Math" w:hAnsi="Cambria Math" w:cs="Times New Roman"/>
          </w:rPr>
          <m:t>C</m:t>
        </m:r>
      </m:oMath>
      <w:r w:rsidR="00A52C08" w:rsidRPr="00657F7C">
        <w:rPr>
          <w:rFonts w:ascii="Times New Roman" w:hAnsi="Times New Roman" w:cs="Times New Roman"/>
        </w:rPr>
        <w:t xml:space="preserve">]harlotte. If the collective preference is </w:t>
      </w:r>
      <m:oMath>
        <m:r>
          <w:rPr>
            <w:rFonts w:ascii="Cambria Math" w:hAnsi="Cambria Math" w:cs="Times New Roman"/>
          </w:rPr>
          <m:t>A</m:t>
        </m:r>
      </m:oMath>
      <w:r w:rsidR="00A52C08" w:rsidRPr="00657F7C">
        <w:rPr>
          <w:rFonts w:ascii="Times New Roman" w:hAnsi="Times New Roman" w:cs="Times New Roman"/>
        </w:rPr>
        <w:t xml:space="preserve"> is better than </w:t>
      </w:r>
      <m:oMath>
        <m:r>
          <w:rPr>
            <w:rFonts w:ascii="Cambria Math" w:hAnsi="Cambria Math" w:cs="Times New Roman"/>
          </w:rPr>
          <m:t>B</m:t>
        </m:r>
      </m:oMath>
      <w:r w:rsidR="00A52C08" w:rsidRPr="00657F7C">
        <w:rPr>
          <w:rFonts w:ascii="Times New Roman" w:hAnsi="Times New Roman" w:cs="Times New Roman"/>
        </w:rPr>
        <w:t xml:space="preserve"> is better than </w:t>
      </w:r>
      <m:oMath>
        <m:r>
          <w:rPr>
            <w:rFonts w:ascii="Cambria Math" w:hAnsi="Cambria Math" w:cs="Times New Roman"/>
          </w:rPr>
          <m:t>C</m:t>
        </m:r>
      </m:oMath>
      <w:r w:rsidR="00A52C08" w:rsidRPr="00657F7C">
        <w:rPr>
          <w:rFonts w:ascii="Times New Roman" w:hAnsi="Times New Roman" w:cs="Times New Roman"/>
        </w:rPr>
        <w:t xml:space="preserve"> (i.e., </w:t>
      </w:r>
      <m:oMath>
        <m:r>
          <w:rPr>
            <w:rFonts w:ascii="Cambria Math" w:hAnsi="Cambria Math" w:cs="Times New Roman"/>
          </w:rPr>
          <m:t>A≻B≻C</m:t>
        </m:r>
      </m:oMath>
      <w:r w:rsidR="00A52C08" w:rsidRPr="00657F7C">
        <w:rPr>
          <w:rFonts w:ascii="Times New Roman" w:hAnsi="Times New Roman" w:cs="Times New Roman"/>
        </w:rPr>
        <w:t xml:space="preserve">) and there is a committee member who prefers </w:t>
      </w:r>
      <m:oMath>
        <m:r>
          <w:rPr>
            <w:rFonts w:ascii="Cambria Math" w:hAnsi="Cambria Math" w:cs="Times New Roman"/>
          </w:rPr>
          <m:t>C</m:t>
        </m:r>
      </m:oMath>
      <w:r w:rsidR="00A52C08" w:rsidRPr="00657F7C">
        <w:rPr>
          <w:rFonts w:ascii="Times New Roman" w:hAnsi="Times New Roman" w:cs="Times New Roman"/>
        </w:rPr>
        <w:t xml:space="preserve"> to </w:t>
      </w:r>
      <m:oMath>
        <m:r>
          <w:rPr>
            <w:rFonts w:ascii="Cambria Math" w:hAnsi="Cambria Math" w:cs="Times New Roman"/>
          </w:rPr>
          <m:t>A</m:t>
        </m:r>
      </m:oMath>
      <w:r w:rsidR="00A52C08" w:rsidRPr="00657F7C">
        <w:rPr>
          <w:rFonts w:ascii="Times New Roman" w:hAnsi="Times New Roman" w:cs="Times New Roman"/>
        </w:rPr>
        <w:t xml:space="preserve"> (</w:t>
      </w:r>
      <m:oMath>
        <m:r>
          <w:rPr>
            <w:rFonts w:ascii="Cambria Math" w:hAnsi="Cambria Math" w:cs="Times New Roman"/>
          </w:rPr>
          <m:t>C≻A</m:t>
        </m:r>
      </m:oMath>
      <w:r w:rsidR="00A52C08" w:rsidRPr="00657F7C">
        <w:rPr>
          <w:rFonts w:ascii="Times New Roman" w:hAnsi="Times New Roman" w:cs="Times New Roman"/>
        </w:rPr>
        <w:t xml:space="preserve">) and </w:t>
      </w:r>
      <m:oMath>
        <m:r>
          <w:rPr>
            <w:rFonts w:ascii="Cambria Math" w:hAnsi="Cambria Math" w:cs="Times New Roman"/>
          </w:rPr>
          <m:t>B</m:t>
        </m:r>
      </m:oMath>
      <w:r w:rsidR="00A52C08" w:rsidRPr="00657F7C">
        <w:rPr>
          <w:rFonts w:ascii="Times New Roman" w:hAnsi="Times New Roman" w:cs="Times New Roman"/>
        </w:rPr>
        <w:t xml:space="preserve"> to </w:t>
      </w:r>
      <m:oMath>
        <m:r>
          <w:rPr>
            <w:rFonts w:ascii="Cambria Math" w:hAnsi="Cambria Math" w:cs="Times New Roman"/>
          </w:rPr>
          <m:t>A</m:t>
        </m:r>
      </m:oMath>
      <w:r w:rsidR="00A52C08" w:rsidRPr="00657F7C">
        <w:rPr>
          <w:rFonts w:ascii="Times New Roman" w:hAnsi="Times New Roman" w:cs="Times New Roman"/>
        </w:rPr>
        <w:t xml:space="preserve"> (</w:t>
      </w:r>
      <m:oMath>
        <m:r>
          <w:rPr>
            <w:rFonts w:ascii="Cambria Math" w:hAnsi="Cambria Math" w:cs="Times New Roman"/>
          </w:rPr>
          <m:t>B≻A</m:t>
        </m:r>
      </m:oMath>
      <w:r w:rsidR="00A52C08" w:rsidRPr="00657F7C">
        <w:rPr>
          <w:rFonts w:ascii="Times New Roman" w:hAnsi="Times New Roman" w:cs="Times New Roman"/>
        </w:rPr>
        <w:t xml:space="preserve">), then that member contributes two units of </w:t>
      </w:r>
      <w:r w:rsidR="00313856" w:rsidRPr="00657F7C">
        <w:rPr>
          <w:rFonts w:ascii="Times New Roman" w:hAnsi="Times New Roman" w:cs="Times New Roman"/>
        </w:rPr>
        <w:t>disutility</w:t>
      </w:r>
      <w:r w:rsidR="00A52C08" w:rsidRPr="00657F7C">
        <w:rPr>
          <w:rFonts w:ascii="Times New Roman" w:hAnsi="Times New Roman" w:cs="Times New Roman"/>
        </w:rPr>
        <w:t xml:space="preserve"> to the collective. Finding the consistent preference ordering that satisfies the Kemeny rule, however is NP-hard </w:t>
      </w:r>
      <w:r w:rsidR="00A52C08" w:rsidRPr="00657F7C">
        <w:rPr>
          <w:rFonts w:ascii="Times New Roman" w:hAnsi="Times New Roman" w:cs="Times New Roman"/>
        </w:rPr>
        <w:fldChar w:fldCharType="begin"/>
      </w:r>
      <w:r w:rsidR="00BE27B4" w:rsidRPr="00657F7C">
        <w:rPr>
          <w:rFonts w:ascii="Times New Roman" w:hAnsi="Times New Roman" w:cs="Times New Roman"/>
        </w:rPr>
        <w:instrText xml:space="preserve"> ADDIN ZOTERO_ITEM CSL_CITATION {"citationID":"lW0SA8SG","properties":{"formattedCitation":"(Bartholdi, Tovey, and Trick 1989; Conitzer, Davenport, and Kalagnanam 2006)","plainCitation":"(Bartholdi, Tovey, and Trick 1989; Conitzer, Davenport, and Kalagnanam 2006)","noteIndex":0},"citationItems":[{"id":841,"uris":["http://zotero.org/users/841363/items/J757HRNE"],"uri":["http://zotero.org/users/841363/items/J757HRNE"],"itemData":{"id":841,"type":"article-journal","title":"Voting schemes for which it can be difficult to tell who won the election","container-title":"Social Choice and Welfare","page":"157-165","volume":"6","issue":"2","source":"Springer Link","abstract":"We show that a voting scheme suggested by Lewis Carroll can be impractical in that it can be computationally prohibitive (specifically, NP-hard) to determine whether any particular candidate has won an election. We also suggest a class of “impracticality theorems” which say that any fair voting scheme must, in the worst-case, require excessive computation to determine a winner.","DOI":"10.1007/BF00303169","ISSN":"1432-217X","journalAbbreviation":"Soc Choice Welfare","language":"en","author":[{"family":"Bartholdi","given":"J."},{"family":"Tovey","given":"C. A."},{"family":"Trick","given":"M. A."}],"issued":{"date-parts":[["1989",4,1]]}}},{"id":1931,"uris":["http://zotero.org/groups/2240318/items/98Y3UIH3"],"uri":["http://zotero.org/groups/2240318/items/98Y3UIH3"],"itemData":{"id":1931,"type":"paper-conference","title":"Improved bounds for computing Kemeny rankings","container-title":"AAAI","page":"620-626","volume":"6","author":[{"family":"Conitzer","given":"Vincent"},{"family":"Davenport","given":"Andrew"},{"family":"Kalagnanam","given":"Jayant"}],"issued":{"date-parts":[["2006"]]}}}],"schema":"https://github.com/citation-style-language/schema/raw/master/csl-citation.json"} </w:instrText>
      </w:r>
      <w:r w:rsidR="00A52C08" w:rsidRPr="00657F7C">
        <w:rPr>
          <w:rFonts w:ascii="Times New Roman" w:hAnsi="Times New Roman" w:cs="Times New Roman"/>
        </w:rPr>
        <w:fldChar w:fldCharType="separate"/>
      </w:r>
      <w:r w:rsidR="00BE27B4" w:rsidRPr="00657F7C">
        <w:rPr>
          <w:rFonts w:ascii="Times New Roman" w:hAnsi="Times New Roman" w:cs="Times New Roman"/>
          <w:noProof/>
        </w:rPr>
        <w:t>(Bartholdi, Tovey, and Trick 1989; Conitzer, Davenport, and Kalagnanam 2006)</w:t>
      </w:r>
      <w:r w:rsidR="00A52C08" w:rsidRPr="00657F7C">
        <w:rPr>
          <w:rFonts w:ascii="Times New Roman" w:hAnsi="Times New Roman" w:cs="Times New Roman"/>
        </w:rPr>
        <w:fldChar w:fldCharType="end"/>
      </w:r>
      <w:r w:rsidR="00BE27B4" w:rsidRPr="00657F7C">
        <w:rPr>
          <w:rFonts w:ascii="Times New Roman" w:hAnsi="Times New Roman" w:cs="Times New Roman"/>
        </w:rPr>
        <w:t>.</w:t>
      </w:r>
    </w:p>
    <w:p w14:paraId="36B19FC4" w14:textId="78E5FE34" w:rsidR="00A52C08" w:rsidRPr="00657F7C" w:rsidRDefault="00A52C08" w:rsidP="00657F7C">
      <w:pPr>
        <w:spacing w:after="0" w:line="360" w:lineRule="auto"/>
        <w:ind w:firstLine="720"/>
        <w:rPr>
          <w:rFonts w:ascii="Times New Roman" w:eastAsiaTheme="minorEastAsia" w:hAnsi="Times New Roman" w:cs="Times New Roman"/>
        </w:rPr>
      </w:pPr>
      <w:r w:rsidRPr="00657F7C">
        <w:rPr>
          <w:rFonts w:ascii="Times New Roman" w:hAnsi="Times New Roman" w:cs="Times New Roman"/>
        </w:rPr>
        <w:t xml:space="preserve">Gupte et al. </w:t>
      </w:r>
      <w:r w:rsidRPr="00657F7C">
        <w:rPr>
          <w:rFonts w:ascii="Times New Roman" w:hAnsi="Times New Roman" w:cs="Times New Roman"/>
        </w:rPr>
        <w:fldChar w:fldCharType="begin"/>
      </w:r>
      <w:r w:rsidR="00BE27B4" w:rsidRPr="00657F7C">
        <w:rPr>
          <w:rFonts w:ascii="Times New Roman" w:hAnsi="Times New Roman" w:cs="Times New Roman"/>
        </w:rPr>
        <w:instrText xml:space="preserve"> ADDIN ZOTERO_ITEM CSL_CITATION {"citationID":"aAekkxkr","properties":{"formattedCitation":"(2011)","plainCitation":"(2011)","noteIndex":0},"citationItems":[{"id":562,"uris":["http://zotero.org/users/841363/items/SK2V3HG9"],"uri":["http://zotero.org/users/841363/items/SK2V3HG9"],"itemData":{"id":562,"type":"paper-conference","title":"Finding hierarchy in directed online social networks","container-title":"Proceedings of the 20th international conference on World wide web","publisher":"ACM","publisher-place":"Hyderabad, India","page":"557-566","event-place":"Hyderabad, India","ISBN":"978-1-4503-0632-4","author":[{"family":"Gupte","given":"Mangesh"},{"family":"Shankar","given":"Pravin"},{"family":"Li","given":"Jing"},{"family":"Muthukrishnan","given":"S."},{"family":"Iftode","given":"Liviu"}],"issued":{"date-parts":[["2011"]]}},"suppress-author":true}],"schema":"https://github.com/citation-style-language/schema/raw/master/csl-citation.json"} </w:instrText>
      </w:r>
      <w:r w:rsidRPr="00657F7C">
        <w:rPr>
          <w:rFonts w:ascii="Times New Roman" w:hAnsi="Times New Roman" w:cs="Times New Roman"/>
        </w:rPr>
        <w:fldChar w:fldCharType="separate"/>
      </w:r>
      <w:r w:rsidRPr="00657F7C">
        <w:rPr>
          <w:rFonts w:ascii="Times New Roman" w:hAnsi="Times New Roman" w:cs="Times New Roman"/>
          <w:noProof/>
        </w:rPr>
        <w:t>(2011)</w:t>
      </w:r>
      <w:r w:rsidRPr="00657F7C">
        <w:rPr>
          <w:rFonts w:ascii="Times New Roman" w:hAnsi="Times New Roman" w:cs="Times New Roman"/>
        </w:rPr>
        <w:fldChar w:fldCharType="end"/>
      </w:r>
      <w:r w:rsidRPr="00657F7C">
        <w:rPr>
          <w:rFonts w:ascii="Times New Roman" w:hAnsi="Times New Roman" w:cs="Times New Roman"/>
        </w:rPr>
        <w:t xml:space="preserve"> identifies another distance-based </w:t>
      </w:r>
      <w:r w:rsidR="00140849" w:rsidRPr="00657F7C">
        <w:rPr>
          <w:rFonts w:ascii="Times New Roman" w:hAnsi="Times New Roman" w:cs="Times New Roman"/>
        </w:rPr>
        <w:t>method</w:t>
      </w:r>
      <w:r w:rsidR="002B2EC6" w:rsidRPr="00657F7C">
        <w:rPr>
          <w:rFonts w:ascii="Times New Roman" w:hAnsi="Times New Roman" w:cs="Times New Roman"/>
        </w:rPr>
        <w:t xml:space="preserve"> </w:t>
      </w:r>
      <w:r w:rsidRPr="00657F7C">
        <w:rPr>
          <w:rFonts w:ascii="Times New Roman" w:hAnsi="Times New Roman" w:cs="Times New Roman"/>
        </w:rPr>
        <w:t xml:space="preserve">where the best consistent preference ordering can be identified in polynomial time. </w:t>
      </w:r>
      <w:r w:rsidR="002B2EC6" w:rsidRPr="00657F7C">
        <w:rPr>
          <w:rFonts w:ascii="Times New Roman" w:hAnsi="Times New Roman" w:cs="Times New Roman"/>
        </w:rPr>
        <w:t>This method places</w:t>
      </w:r>
      <w:r w:rsidRPr="00657F7C">
        <w:rPr>
          <w:rFonts w:ascii="Times New Roman" w:hAnsi="Times New Roman" w:cs="Times New Roman"/>
        </w:rPr>
        <w:t xml:space="preserve"> greater weight on larger preference violations. For example, if the hiring committee again prefers </w:t>
      </w:r>
      <m:oMath>
        <m:r>
          <w:rPr>
            <w:rFonts w:ascii="Cambria Math" w:hAnsi="Cambria Math" w:cs="Times New Roman"/>
          </w:rPr>
          <m:t>A</m:t>
        </m:r>
      </m:oMath>
      <w:r w:rsidRPr="00657F7C">
        <w:rPr>
          <w:rFonts w:ascii="Times New Roman" w:hAnsi="Times New Roman" w:cs="Times New Roman"/>
        </w:rPr>
        <w:t xml:space="preserve"> to </w:t>
      </w:r>
      <m:oMath>
        <m:r>
          <w:rPr>
            <w:rFonts w:ascii="Cambria Math" w:hAnsi="Cambria Math" w:cs="Times New Roman"/>
          </w:rPr>
          <m:t>B</m:t>
        </m:r>
      </m:oMath>
      <w:r w:rsidRPr="00657F7C">
        <w:rPr>
          <w:rFonts w:ascii="Times New Roman" w:hAnsi="Times New Roman" w:cs="Times New Roman"/>
        </w:rPr>
        <w:t xml:space="preserve"> to </w:t>
      </w:r>
      <m:oMath>
        <m:r>
          <w:rPr>
            <w:rFonts w:ascii="Cambria Math" w:hAnsi="Cambria Math" w:cs="Times New Roman"/>
          </w:rPr>
          <m:t>C</m:t>
        </m:r>
      </m:oMath>
      <w:r w:rsidRPr="00657F7C">
        <w:rPr>
          <w:rFonts w:ascii="Times New Roman" w:eastAsiaTheme="minorEastAsia" w:hAnsi="Times New Roman" w:cs="Times New Roman"/>
        </w:rPr>
        <w:t xml:space="preserve"> while a committee member prefers </w:t>
      </w:r>
      <m:oMath>
        <m:r>
          <w:rPr>
            <w:rFonts w:ascii="Cambria Math" w:eastAsiaTheme="minorEastAsia" w:hAnsi="Cambria Math" w:cs="Times New Roman"/>
          </w:rPr>
          <m:t>C</m:t>
        </m:r>
      </m:oMath>
      <w:r w:rsidRPr="00657F7C">
        <w:rPr>
          <w:rFonts w:ascii="Times New Roman" w:eastAsiaTheme="minorEastAsia" w:hAnsi="Times New Roman" w:cs="Times New Roman"/>
        </w:rPr>
        <w:t xml:space="preserve"> to </w:t>
      </w:r>
      <m:oMath>
        <m:r>
          <w:rPr>
            <w:rFonts w:ascii="Cambria Math" w:eastAsiaTheme="minorEastAsia" w:hAnsi="Cambria Math" w:cs="Times New Roman"/>
          </w:rPr>
          <m:t>A</m:t>
        </m:r>
      </m:oMath>
      <w:r w:rsidRPr="00657F7C">
        <w:rPr>
          <w:rFonts w:ascii="Times New Roman" w:eastAsiaTheme="minorEastAsia" w:hAnsi="Times New Roman" w:cs="Times New Roman"/>
        </w:rPr>
        <w:t>, that is a bigger violation of the collective preference than if the same committee member prefer</w:t>
      </w:r>
      <w:r w:rsidR="00C05706" w:rsidRPr="00657F7C">
        <w:rPr>
          <w:rFonts w:ascii="Times New Roman" w:eastAsiaTheme="minorEastAsia" w:hAnsi="Times New Roman" w:cs="Times New Roman"/>
        </w:rPr>
        <w:t>r</w:t>
      </w:r>
      <w:r w:rsidR="00140849" w:rsidRPr="00657F7C">
        <w:rPr>
          <w:rFonts w:ascii="Times New Roman" w:eastAsiaTheme="minorEastAsia" w:hAnsi="Times New Roman" w:cs="Times New Roman"/>
        </w:rPr>
        <w:t>ed</w:t>
      </w:r>
      <w:r w:rsidRPr="00657F7C">
        <w:rPr>
          <w:rFonts w:ascii="Times New Roman" w:eastAsiaTheme="minorEastAsia" w:hAnsi="Times New Roman" w:cs="Times New Roman"/>
        </w:rPr>
        <w:t xml:space="preserve"> </w:t>
      </w:r>
      <m:oMath>
        <m:r>
          <w:rPr>
            <w:rFonts w:ascii="Cambria Math" w:eastAsiaTheme="minorEastAsia" w:hAnsi="Cambria Math" w:cs="Times New Roman"/>
          </w:rPr>
          <m:t>B</m:t>
        </m:r>
      </m:oMath>
      <w:r w:rsidRPr="00657F7C">
        <w:rPr>
          <w:rFonts w:ascii="Times New Roman" w:eastAsiaTheme="minorEastAsia" w:hAnsi="Times New Roman" w:cs="Times New Roman"/>
        </w:rPr>
        <w:t xml:space="preserve"> to </w:t>
      </w:r>
      <m:oMath>
        <m:r>
          <w:rPr>
            <w:rFonts w:ascii="Cambria Math" w:eastAsiaTheme="minorEastAsia" w:hAnsi="Cambria Math" w:cs="Times New Roman"/>
          </w:rPr>
          <m:t>A</m:t>
        </m:r>
      </m:oMath>
      <w:r w:rsidRPr="00657F7C">
        <w:rPr>
          <w:rFonts w:ascii="Times New Roman" w:eastAsiaTheme="minorEastAsia" w:hAnsi="Times New Roman" w:cs="Times New Roman"/>
        </w:rPr>
        <w:t>.</w:t>
      </w:r>
      <w:r w:rsidRPr="00657F7C">
        <w:rPr>
          <w:rFonts w:ascii="Times New Roman" w:hAnsi="Times New Roman" w:cs="Times New Roman"/>
        </w:rPr>
        <w:t xml:space="preserve"> </w:t>
      </w:r>
      <w:r w:rsidR="00140849" w:rsidRPr="00657F7C">
        <w:rPr>
          <w:rFonts w:ascii="Times New Roman" w:hAnsi="Times New Roman" w:cs="Times New Roman"/>
        </w:rPr>
        <w:t xml:space="preserve">Disutility in Gupte et al. </w:t>
      </w:r>
      <w:r w:rsidR="00140849" w:rsidRPr="00657F7C">
        <w:rPr>
          <w:rFonts w:ascii="Times New Roman" w:hAnsi="Times New Roman" w:cs="Times New Roman"/>
        </w:rPr>
        <w:fldChar w:fldCharType="begin"/>
      </w:r>
      <w:r w:rsidR="00BE27B4" w:rsidRPr="00657F7C">
        <w:rPr>
          <w:rFonts w:ascii="Times New Roman" w:hAnsi="Times New Roman" w:cs="Times New Roman"/>
        </w:rPr>
        <w:instrText xml:space="preserve"> ADDIN ZOTERO_ITEM CSL_CITATION {"citationID":"DwnbNbAe","properties":{"formattedCitation":"(2011)","plainCitation":"(2011)","noteIndex":0},"citationItems":[{"id":562,"uris":["http://zotero.org/users/841363/items/SK2V3HG9"],"uri":["http://zotero.org/users/841363/items/SK2V3HG9"],"itemData":{"id":562,"type":"paper-conference","title":"Finding hierarchy in directed online social networks","container-title":"Proceedings of the 20th international conference on World wide web","publisher":"ACM","publisher-place":"Hyderabad, India","page":"557-566","event-place":"Hyderabad, India","ISBN":"978-1-4503-0632-4","author":[{"family":"Gupte","given":"Mangesh"},{"family":"Shankar","given":"Pravin"},{"family":"Li","given":"Jing"},{"family":"Muthukrishnan","given":"S."},{"family":"Iftode","given":"Liviu"}],"issued":{"date-parts":[["2011"]]}},"suppress-author":true}],"schema":"https://github.com/citation-style-language/schema/raw/master/csl-citation.json"} </w:instrText>
      </w:r>
      <w:r w:rsidR="00140849" w:rsidRPr="00657F7C">
        <w:rPr>
          <w:rFonts w:ascii="Times New Roman" w:hAnsi="Times New Roman" w:cs="Times New Roman"/>
        </w:rPr>
        <w:fldChar w:fldCharType="separate"/>
      </w:r>
      <w:r w:rsidR="00140849" w:rsidRPr="00657F7C">
        <w:rPr>
          <w:rFonts w:ascii="Times New Roman" w:hAnsi="Times New Roman" w:cs="Times New Roman"/>
          <w:noProof/>
        </w:rPr>
        <w:t>(2011)</w:t>
      </w:r>
      <w:r w:rsidR="00140849" w:rsidRPr="00657F7C">
        <w:rPr>
          <w:rFonts w:ascii="Times New Roman" w:hAnsi="Times New Roman" w:cs="Times New Roman"/>
        </w:rPr>
        <w:fldChar w:fldCharType="end"/>
      </w:r>
      <w:r w:rsidRPr="00657F7C">
        <w:rPr>
          <w:rFonts w:ascii="Times New Roman" w:hAnsi="Times New Roman" w:cs="Times New Roman"/>
        </w:rPr>
        <w:t xml:space="preserve"> is calculated in the following way: Let </w:t>
      </w:r>
      <m:oMath>
        <m:r>
          <w:rPr>
            <w:rFonts w:ascii="Cambria Math" w:hAnsi="Cambria Math" w:cs="Times New Roman"/>
          </w:rPr>
          <m:t>r(u)</m:t>
        </m:r>
      </m:oMath>
      <w:r w:rsidRPr="00657F7C">
        <w:rPr>
          <w:rFonts w:ascii="Times New Roman" w:hAnsi="Times New Roman" w:cs="Times New Roman"/>
        </w:rPr>
        <w:t xml:space="preserve"> indicate the ordinal rank of alternative </w:t>
      </w:r>
      <m:oMath>
        <m:r>
          <w:rPr>
            <w:rFonts w:ascii="Cambria Math" w:hAnsi="Cambria Math" w:cs="Times New Roman"/>
          </w:rPr>
          <m:t>u</m:t>
        </m:r>
      </m:oMath>
      <w:r w:rsidRPr="00657F7C">
        <w:rPr>
          <w:rFonts w:ascii="Times New Roman" w:hAnsi="Times New Roman" w:cs="Times New Roman"/>
        </w:rPr>
        <w:t xml:space="preserve"> and </w:t>
      </w:r>
      <m:oMath>
        <m:r>
          <w:rPr>
            <w:rFonts w:ascii="Cambria Math" w:hAnsi="Cambria Math" w:cs="Times New Roman"/>
          </w:rPr>
          <m:t>r(v)</m:t>
        </m:r>
      </m:oMath>
      <w:r w:rsidRPr="00657F7C">
        <w:rPr>
          <w:rFonts w:ascii="Times New Roman" w:hAnsi="Times New Roman" w:cs="Times New Roman"/>
        </w:rPr>
        <w:t xml:space="preserve"> indicate the rank of alternative </w:t>
      </w:r>
      <m:oMath>
        <m:r>
          <w:rPr>
            <w:rFonts w:ascii="Cambria Math" w:hAnsi="Cambria Math" w:cs="Times New Roman"/>
          </w:rPr>
          <m:t>v</m:t>
        </m:r>
      </m:oMath>
      <w:r w:rsidRPr="00657F7C">
        <w:rPr>
          <w:rFonts w:ascii="Times New Roman" w:hAnsi="Times New Roman" w:cs="Times New Roman"/>
        </w:rPr>
        <w:t xml:space="preserve">. The </w:t>
      </w:r>
      <w:r w:rsidR="00313856" w:rsidRPr="00657F7C">
        <w:rPr>
          <w:rFonts w:ascii="Times New Roman" w:hAnsi="Times New Roman" w:cs="Times New Roman"/>
        </w:rPr>
        <w:t>disutility</w:t>
      </w:r>
      <w:r w:rsidRPr="00657F7C">
        <w:rPr>
          <w:rFonts w:ascii="Times New Roman" w:hAnsi="Times New Roman" w:cs="Times New Roman"/>
        </w:rPr>
        <w:t xml:space="preserve"> associated with an individual binary comparison of alternatives, </w:t>
      </w:r>
      <m:oMath>
        <m:r>
          <w:rPr>
            <w:rFonts w:ascii="Cambria Math" w:hAnsi="Cambria Math" w:cs="Times New Roman"/>
          </w:rPr>
          <m:t>v≻u</m:t>
        </m:r>
      </m:oMath>
      <w:r w:rsidRPr="00657F7C">
        <w:rPr>
          <w:rFonts w:ascii="Times New Roman" w:eastAsiaTheme="minorEastAsia" w:hAnsi="Times New Roman" w:cs="Times New Roman"/>
        </w:rPr>
        <w:t>,</w:t>
      </w:r>
      <w:r w:rsidRPr="00657F7C">
        <w:rPr>
          <w:rFonts w:ascii="Times New Roman" w:hAnsi="Times New Roman" w:cs="Times New Roman"/>
        </w:rPr>
        <w:t xml:space="preserve"> is </w:t>
      </w:r>
      <m:oMath>
        <m:r>
          <m:rPr>
            <m:sty m:val="p"/>
          </m:rPr>
          <w:rPr>
            <w:rFonts w:ascii="Cambria Math" w:hAnsi="Cambria Math" w:cs="Times New Roman"/>
          </w:rPr>
          <m:t>max</m:t>
        </m:r>
        <m:r>
          <w:rPr>
            <w:rFonts w:ascii="Cambria Math" w:hAnsi="Cambria Math" w:cs="Times New Roman"/>
          </w:rPr>
          <m:t>(r</m:t>
        </m:r>
        <m:d>
          <m:dPr>
            <m:ctrlPr>
              <w:rPr>
                <w:rFonts w:ascii="Cambria Math" w:hAnsi="Cambria Math" w:cs="Times New Roman"/>
                <w:i/>
              </w:rPr>
            </m:ctrlPr>
          </m:dPr>
          <m:e>
            <m:r>
              <w:rPr>
                <w:rFonts w:ascii="Cambria Math" w:hAnsi="Cambria Math" w:cs="Times New Roman"/>
              </w:rPr>
              <m:t>u</m:t>
            </m:r>
          </m:e>
        </m:d>
        <m:r>
          <w:rPr>
            <w:rFonts w:ascii="Cambria Math" w:hAnsi="Cambria Math" w:cs="Times New Roman"/>
          </w:rPr>
          <m:t>-r</m:t>
        </m:r>
        <m:d>
          <m:dPr>
            <m:ctrlPr>
              <w:rPr>
                <w:rFonts w:ascii="Cambria Math" w:hAnsi="Cambria Math" w:cs="Times New Roman"/>
                <w:i/>
              </w:rPr>
            </m:ctrlPr>
          </m:dPr>
          <m:e>
            <m:r>
              <w:rPr>
                <w:rFonts w:ascii="Cambria Math" w:hAnsi="Cambria Math" w:cs="Times New Roman"/>
              </w:rPr>
              <m:t>v</m:t>
            </m:r>
          </m:e>
        </m:d>
        <m:r>
          <w:rPr>
            <w:rFonts w:ascii="Cambria Math" w:hAnsi="Cambria Math" w:cs="Times New Roman"/>
          </w:rPr>
          <m:t>+1, 0)</m:t>
        </m:r>
      </m:oMath>
      <w:r w:rsidRPr="00657F7C">
        <w:rPr>
          <w:rFonts w:ascii="Times New Roman" w:hAnsi="Times New Roman" w:cs="Times New Roman"/>
        </w:rPr>
        <w:t>. Thus</w:t>
      </w:r>
      <w:r w:rsidR="002B2EC6" w:rsidRPr="00657F7C">
        <w:rPr>
          <w:rFonts w:ascii="Times New Roman" w:hAnsi="Times New Roman" w:cs="Times New Roman"/>
        </w:rPr>
        <w:t>,</w:t>
      </w:r>
      <w:r w:rsidRPr="00657F7C">
        <w:rPr>
          <w:rFonts w:ascii="Times New Roman" w:hAnsi="Times New Roman" w:cs="Times New Roman"/>
        </w:rPr>
        <w:t xml:space="preserve"> for a group ranking of </w:t>
      </w:r>
      <m:oMath>
        <m:r>
          <w:rPr>
            <w:rFonts w:ascii="Cambria Math" w:hAnsi="Cambria Math" w:cs="Times New Roman"/>
          </w:rPr>
          <m:t>r(A) = 2</m:t>
        </m:r>
      </m:oMath>
      <w:r w:rsidRPr="00657F7C">
        <w:rPr>
          <w:rFonts w:ascii="Times New Roman" w:hAnsi="Times New Roman" w:cs="Times New Roman"/>
        </w:rPr>
        <w:t xml:space="preserve">, </w:t>
      </w:r>
      <m:oMath>
        <m:r>
          <w:rPr>
            <w:rFonts w:ascii="Cambria Math" w:hAnsi="Cambria Math" w:cs="Times New Roman"/>
          </w:rPr>
          <m:t>r(B) = 1</m:t>
        </m:r>
      </m:oMath>
      <w:r w:rsidRPr="00657F7C">
        <w:rPr>
          <w:rFonts w:ascii="Times New Roman" w:hAnsi="Times New Roman" w:cs="Times New Roman"/>
        </w:rPr>
        <w:t xml:space="preserve">, and </w:t>
      </w:r>
      <m:oMath>
        <m:r>
          <w:rPr>
            <w:rFonts w:ascii="Cambria Math" w:hAnsi="Cambria Math" w:cs="Times New Roman"/>
          </w:rPr>
          <m:t>r(C) = 0</m:t>
        </m:r>
      </m:oMath>
      <w:r w:rsidRPr="00657F7C">
        <w:rPr>
          <w:rFonts w:ascii="Times New Roman" w:eastAsiaTheme="minorEastAsia" w:hAnsi="Times New Roman" w:cs="Times New Roman"/>
        </w:rPr>
        <w:t xml:space="preserve">, and an individual member with </w:t>
      </w:r>
      <m:oMath>
        <m:r>
          <w:rPr>
            <w:rFonts w:ascii="Cambria Math" w:eastAsiaTheme="minorEastAsia" w:hAnsi="Cambria Math" w:cs="Times New Roman"/>
          </w:rPr>
          <m:t>C≻A</m:t>
        </m:r>
      </m:oMath>
      <w:r w:rsidRPr="00657F7C">
        <w:rPr>
          <w:rFonts w:ascii="Times New Roman" w:eastAsiaTheme="minorEastAsia" w:hAnsi="Times New Roman" w:cs="Times New Roman"/>
        </w:rPr>
        <w:t xml:space="preserve"> and </w:t>
      </w:r>
      <m:oMath>
        <m:r>
          <w:rPr>
            <w:rFonts w:ascii="Cambria Math" w:eastAsiaTheme="minorEastAsia" w:hAnsi="Cambria Math" w:cs="Times New Roman"/>
          </w:rPr>
          <m:t>B≻A</m:t>
        </m:r>
      </m:oMath>
      <w:r w:rsidRPr="00657F7C">
        <w:rPr>
          <w:rFonts w:ascii="Times New Roman" w:eastAsiaTheme="minorEastAsia" w:hAnsi="Times New Roman" w:cs="Times New Roman"/>
        </w:rPr>
        <w:t xml:space="preserve">, the member contributes </w:t>
      </w:r>
      <m:oMath>
        <m:r>
          <w:rPr>
            <w:rFonts w:ascii="Cambria Math" w:eastAsiaTheme="minorEastAsia" w:hAnsi="Cambria Math" w:cs="Times New Roman"/>
          </w:rPr>
          <m:t>5</m:t>
        </m:r>
      </m:oMath>
      <w:r w:rsidRPr="00657F7C">
        <w:rPr>
          <w:rFonts w:ascii="Times New Roman" w:eastAsiaTheme="minorEastAsia" w:hAnsi="Times New Roman" w:cs="Times New Roman"/>
        </w:rPr>
        <w:t xml:space="preserve">, i.e., </w:t>
      </w:r>
      <m:oMath>
        <m:d>
          <m:dPr>
            <m:ctrlPr>
              <w:rPr>
                <w:rFonts w:ascii="Cambria Math" w:eastAsiaTheme="minorEastAsia" w:hAnsi="Cambria Math" w:cs="Times New Roman"/>
                <w:i/>
              </w:rPr>
            </m:ctrlPr>
          </m:dPr>
          <m:e>
            <m:r>
              <w:rPr>
                <w:rFonts w:ascii="Cambria Math" w:eastAsiaTheme="minorEastAsia" w:hAnsi="Cambria Math" w:cs="Times New Roman"/>
              </w:rPr>
              <m:t>2 + 1</m:t>
            </m:r>
          </m:e>
        </m:d>
        <m:r>
          <w:rPr>
            <w:rFonts w:ascii="Cambria Math" w:eastAsiaTheme="minorEastAsia" w:hAnsi="Cambria Math" w:cs="Times New Roman"/>
          </w:rPr>
          <m:t>+</m:t>
        </m:r>
        <m:d>
          <m:dPr>
            <m:ctrlPr>
              <w:rPr>
                <w:rFonts w:ascii="Cambria Math" w:eastAsiaTheme="minorEastAsia" w:hAnsi="Cambria Math" w:cs="Times New Roman"/>
                <w:i/>
              </w:rPr>
            </m:ctrlPr>
          </m:dPr>
          <m:e>
            <m:r>
              <w:rPr>
                <w:rFonts w:ascii="Cambria Math" w:eastAsiaTheme="minorEastAsia" w:hAnsi="Cambria Math" w:cs="Times New Roman"/>
              </w:rPr>
              <m:t>1 + 1</m:t>
            </m:r>
          </m:e>
        </m:d>
      </m:oMath>
      <w:r w:rsidRPr="00657F7C">
        <w:rPr>
          <w:rFonts w:ascii="Times New Roman" w:eastAsiaTheme="minorEastAsia" w:hAnsi="Times New Roman" w:cs="Times New Roman"/>
        </w:rPr>
        <w:t xml:space="preserve">, to collective </w:t>
      </w:r>
      <w:r w:rsidR="00313856" w:rsidRPr="00657F7C">
        <w:rPr>
          <w:rFonts w:ascii="Times New Roman" w:eastAsiaTheme="minorEastAsia" w:hAnsi="Times New Roman" w:cs="Times New Roman"/>
        </w:rPr>
        <w:t>disutility</w:t>
      </w:r>
      <w:r w:rsidRPr="00657F7C">
        <w:rPr>
          <w:rFonts w:ascii="Times New Roman" w:eastAsiaTheme="minorEastAsia" w:hAnsi="Times New Roman" w:cs="Times New Roman"/>
        </w:rPr>
        <w:t xml:space="preserve">. Finding the preference ordering for a group of individuals </w:t>
      </w:r>
      <w:r w:rsidR="00817C7E" w:rsidRPr="00657F7C">
        <w:rPr>
          <w:rFonts w:ascii="Times New Roman" w:eastAsiaTheme="minorEastAsia" w:hAnsi="Times New Roman" w:cs="Times New Roman"/>
        </w:rPr>
        <w:t>involves</w:t>
      </w:r>
      <w:r w:rsidRPr="00657F7C">
        <w:rPr>
          <w:rFonts w:ascii="Times New Roman" w:eastAsiaTheme="minorEastAsia" w:hAnsi="Times New Roman" w:cs="Times New Roman"/>
        </w:rPr>
        <w:t xml:space="preserve"> minimizing collective </w:t>
      </w:r>
      <w:r w:rsidR="00313856" w:rsidRPr="00657F7C">
        <w:rPr>
          <w:rFonts w:ascii="Times New Roman" w:eastAsiaTheme="minorEastAsia" w:hAnsi="Times New Roman" w:cs="Times New Roman"/>
        </w:rPr>
        <w:t>disutility</w:t>
      </w:r>
      <w:r w:rsidR="00817C7E" w:rsidRPr="00657F7C">
        <w:rPr>
          <w:rFonts w:ascii="Times New Roman" w:eastAsiaTheme="minorEastAsia" w:hAnsi="Times New Roman" w:cs="Times New Roman"/>
        </w:rPr>
        <w:t xml:space="preserve">, which </w:t>
      </w:r>
      <w:r w:rsidR="00140849" w:rsidRPr="00657F7C">
        <w:rPr>
          <w:rFonts w:ascii="Times New Roman" w:eastAsiaTheme="minorEastAsia" w:hAnsi="Times New Roman" w:cs="Times New Roman"/>
        </w:rPr>
        <w:t xml:space="preserve">is </w:t>
      </w:r>
      <w:r w:rsidR="00BE2005">
        <w:rPr>
          <w:rFonts w:ascii="Times New Roman" w:eastAsiaTheme="minorEastAsia" w:hAnsi="Times New Roman" w:cs="Times New Roman"/>
        </w:rPr>
        <w:t>the solution to a linear program</w:t>
      </w:r>
      <w:r w:rsidRPr="00657F7C">
        <w:rPr>
          <w:rFonts w:ascii="Times New Roman" w:eastAsiaTheme="minorEastAsia" w:hAnsi="Times New Roman" w:cs="Times New Roman"/>
        </w:rPr>
        <w:t xml:space="preserve">. </w:t>
      </w:r>
      <w:r w:rsidR="002B2EC6" w:rsidRPr="00657F7C">
        <w:rPr>
          <w:rFonts w:ascii="Times New Roman" w:hAnsi="Times New Roman" w:cs="Times New Roman"/>
        </w:rPr>
        <w:t xml:space="preserve">This </w:t>
      </w:r>
      <w:r w:rsidR="00140849" w:rsidRPr="00657F7C">
        <w:rPr>
          <w:rFonts w:ascii="Times New Roman" w:hAnsi="Times New Roman" w:cs="Times New Roman"/>
        </w:rPr>
        <w:t>method</w:t>
      </w:r>
      <w:r w:rsidRPr="00657F7C">
        <w:rPr>
          <w:rFonts w:ascii="Times New Roman" w:hAnsi="Times New Roman" w:cs="Times New Roman"/>
        </w:rPr>
        <w:t xml:space="preserve">, therefore, allows the analyst to efficiently find a collective group preference ranking </w:t>
      </w:r>
      <w:r w:rsidRPr="00657F7C">
        <w:rPr>
          <w:rFonts w:ascii="Times New Roman" w:hAnsi="Times New Roman" w:cs="Times New Roman"/>
          <w:i/>
        </w:rPr>
        <w:t>and</w:t>
      </w:r>
      <w:r w:rsidRPr="00657F7C">
        <w:rPr>
          <w:rFonts w:ascii="Times New Roman" w:hAnsi="Times New Roman" w:cs="Times New Roman"/>
        </w:rPr>
        <w:t xml:space="preserve"> a measure of individual </w:t>
      </w:r>
      <w:r w:rsidR="00313856" w:rsidRPr="00657F7C">
        <w:rPr>
          <w:rFonts w:ascii="Times New Roman" w:hAnsi="Times New Roman" w:cs="Times New Roman"/>
        </w:rPr>
        <w:t>disutility</w:t>
      </w:r>
      <w:r w:rsidRPr="00657F7C">
        <w:rPr>
          <w:rFonts w:ascii="Times New Roman" w:hAnsi="Times New Roman" w:cs="Times New Roman"/>
        </w:rPr>
        <w:t xml:space="preserve"> with that collective preference ranking.</w:t>
      </w:r>
    </w:p>
    <w:p w14:paraId="6B01D538" w14:textId="77777777" w:rsidR="00EC51E9" w:rsidRDefault="00EC51E9" w:rsidP="00EC51E9">
      <w:pPr>
        <w:spacing w:after="0" w:line="360" w:lineRule="auto"/>
        <w:rPr>
          <w:rFonts w:ascii="Times New Roman" w:hAnsi="Times New Roman" w:cs="Times New Roman"/>
          <w:b/>
          <w:bCs/>
          <w:iCs/>
        </w:rPr>
      </w:pPr>
    </w:p>
    <w:p w14:paraId="74325277" w14:textId="27866C9F" w:rsidR="00A52C08" w:rsidRPr="00EC51E9" w:rsidRDefault="00EC51E9" w:rsidP="00EC51E9">
      <w:pPr>
        <w:spacing w:after="0" w:line="360" w:lineRule="auto"/>
        <w:rPr>
          <w:rFonts w:ascii="Times New Roman" w:hAnsi="Times New Roman" w:cs="Times New Roman"/>
          <w:b/>
          <w:bCs/>
          <w:iCs/>
        </w:rPr>
      </w:pPr>
      <w:r w:rsidRPr="00EC51E9">
        <w:rPr>
          <w:rFonts w:ascii="Times New Roman" w:hAnsi="Times New Roman" w:cs="Times New Roman"/>
          <w:b/>
          <w:bCs/>
          <w:iCs/>
        </w:rPr>
        <w:t xml:space="preserve">2.3 </w:t>
      </w:r>
      <w:r w:rsidR="00A52C08" w:rsidRPr="00EC51E9">
        <w:rPr>
          <w:rFonts w:ascii="Times New Roman" w:hAnsi="Times New Roman" w:cs="Times New Roman"/>
          <w:b/>
          <w:bCs/>
          <w:iCs/>
        </w:rPr>
        <w:t>Assigning Individuals to Coalitions</w:t>
      </w:r>
    </w:p>
    <w:p w14:paraId="17436AF0" w14:textId="3561F321" w:rsidR="00A52C08" w:rsidRPr="00657F7C" w:rsidRDefault="00140849" w:rsidP="00657F7C">
      <w:pPr>
        <w:spacing w:after="0" w:line="360" w:lineRule="auto"/>
        <w:rPr>
          <w:rFonts w:ascii="Times New Roman" w:hAnsi="Times New Roman" w:cs="Times New Roman"/>
        </w:rPr>
      </w:pPr>
      <w:r w:rsidRPr="00657F7C">
        <w:rPr>
          <w:rFonts w:ascii="Times New Roman" w:hAnsi="Times New Roman" w:cs="Times New Roman"/>
        </w:rPr>
        <w:t>We</w:t>
      </w:r>
      <w:r w:rsidR="00A52C08" w:rsidRPr="00657F7C">
        <w:rPr>
          <w:rFonts w:ascii="Times New Roman" w:hAnsi="Times New Roman" w:cs="Times New Roman"/>
        </w:rPr>
        <w:t xml:space="preserve"> permit organizations to be characterized by</w:t>
      </w:r>
      <w:r w:rsidR="00DD15EC" w:rsidRPr="00657F7C">
        <w:rPr>
          <w:rFonts w:ascii="Times New Roman" w:hAnsi="Times New Roman" w:cs="Times New Roman"/>
        </w:rPr>
        <w:t xml:space="preserve"> subcoalitions with</w:t>
      </w:r>
      <w:r w:rsidR="00A52C08" w:rsidRPr="00657F7C">
        <w:rPr>
          <w:rFonts w:ascii="Times New Roman" w:hAnsi="Times New Roman" w:cs="Times New Roman"/>
        </w:rPr>
        <w:t xml:space="preserve"> competing preference rankings and assign individuals to subcoalitions based on the extent to which their preferences and the subcoalition</w:t>
      </w:r>
      <w:r w:rsidRPr="00657F7C">
        <w:rPr>
          <w:rFonts w:ascii="Times New Roman" w:hAnsi="Times New Roman" w:cs="Times New Roman"/>
        </w:rPr>
        <w:t>’s</w:t>
      </w:r>
      <w:r w:rsidR="00A52C08" w:rsidRPr="00657F7C">
        <w:rPr>
          <w:rFonts w:ascii="Times New Roman" w:hAnsi="Times New Roman" w:cs="Times New Roman"/>
        </w:rPr>
        <w:t xml:space="preserve"> preferences align. </w:t>
      </w:r>
      <w:r w:rsidR="00DD15EC" w:rsidRPr="00657F7C">
        <w:rPr>
          <w:rFonts w:ascii="Times New Roman" w:hAnsi="Times New Roman" w:cs="Times New Roman"/>
        </w:rPr>
        <w:t>S</w:t>
      </w:r>
      <w:r w:rsidR="00A52C08" w:rsidRPr="00657F7C">
        <w:rPr>
          <w:rFonts w:ascii="Times New Roman" w:hAnsi="Times New Roman" w:cs="Times New Roman"/>
        </w:rPr>
        <w:t xml:space="preserve">ubcoalitions and their associated preference rankings are </w:t>
      </w:r>
      <w:r w:rsidR="00BE27B4" w:rsidRPr="00657F7C">
        <w:rPr>
          <w:rFonts w:ascii="Times New Roman" w:hAnsi="Times New Roman" w:cs="Times New Roman"/>
        </w:rPr>
        <w:t>identified</w:t>
      </w:r>
      <w:r w:rsidR="00A52C08" w:rsidRPr="00657F7C">
        <w:rPr>
          <w:rFonts w:ascii="Times New Roman" w:hAnsi="Times New Roman" w:cs="Times New Roman"/>
        </w:rPr>
        <w:t xml:space="preserve"> in order to split the organization into groups with minimal intragroup discord and maximal intergroup disagreement.</w:t>
      </w:r>
    </w:p>
    <w:p w14:paraId="5306F586" w14:textId="408D520D" w:rsidR="00A52C08" w:rsidRPr="00657F7C" w:rsidRDefault="00A52C08" w:rsidP="00657F7C">
      <w:pPr>
        <w:spacing w:after="0" w:line="360" w:lineRule="auto"/>
        <w:ind w:firstLine="720"/>
        <w:rPr>
          <w:rFonts w:ascii="Times New Roman" w:eastAsiaTheme="minorEastAsia" w:hAnsi="Times New Roman" w:cs="Times New Roman"/>
          <w:b/>
        </w:rPr>
      </w:pPr>
      <w:r w:rsidRPr="00657F7C">
        <w:rPr>
          <w:rFonts w:ascii="Times New Roman" w:hAnsi="Times New Roman" w:cs="Times New Roman"/>
        </w:rPr>
        <w:t xml:space="preserve">Returning to the example of the hiring committee, imagine there are two subcoalitions with different preferences over candidates. The first coalition prefers candidates with shorter names. As such, </w:t>
      </w:r>
      <m:oMath>
        <m:r>
          <w:rPr>
            <w:rFonts w:ascii="Cambria Math" w:hAnsi="Cambria Math" w:cs="Times New Roman"/>
          </w:rPr>
          <m:t>Bob≻Alice≻Charlotte</m:t>
        </m:r>
      </m:oMath>
      <w:r w:rsidRPr="00657F7C">
        <w:rPr>
          <w:rFonts w:ascii="Times New Roman" w:eastAsiaTheme="minorEastAsia" w:hAnsi="Times New Roman" w:cs="Times New Roman"/>
        </w:rPr>
        <w:t xml:space="preserve"> and </w:t>
      </w:r>
      <m:oMath>
        <m:r>
          <w:rPr>
            <w:rFonts w:ascii="Cambria Math" w:eastAsiaTheme="minorEastAsia" w:hAnsi="Cambria Math" w:cs="Times New Roman"/>
          </w:rPr>
          <m:t>r(B) = 2</m:t>
        </m:r>
      </m:oMath>
      <w:r w:rsidRPr="00657F7C">
        <w:rPr>
          <w:rFonts w:ascii="Times New Roman" w:eastAsiaTheme="minorEastAsia" w:hAnsi="Times New Roman" w:cs="Times New Roman"/>
        </w:rPr>
        <w:t xml:space="preserve">, </w:t>
      </w:r>
      <m:oMath>
        <m:r>
          <w:rPr>
            <w:rFonts w:ascii="Cambria Math" w:eastAsiaTheme="minorEastAsia" w:hAnsi="Cambria Math" w:cs="Times New Roman"/>
          </w:rPr>
          <m:t>r(A) = 1</m:t>
        </m:r>
      </m:oMath>
      <w:r w:rsidRPr="00657F7C">
        <w:rPr>
          <w:rFonts w:ascii="Times New Roman" w:eastAsiaTheme="minorEastAsia" w:hAnsi="Times New Roman" w:cs="Times New Roman"/>
        </w:rPr>
        <w:t xml:space="preserve">, and </w:t>
      </w:r>
      <m:oMath>
        <m:r>
          <w:rPr>
            <w:rFonts w:ascii="Cambria Math" w:eastAsiaTheme="minorEastAsia" w:hAnsi="Cambria Math" w:cs="Times New Roman"/>
          </w:rPr>
          <m:t>r(C) = 0</m:t>
        </m:r>
      </m:oMath>
      <w:r w:rsidRPr="00657F7C">
        <w:rPr>
          <w:rFonts w:ascii="Times New Roman" w:eastAsiaTheme="minorEastAsia" w:hAnsi="Times New Roman" w:cs="Times New Roman"/>
        </w:rPr>
        <w:t xml:space="preserve">. The second prefers candidates whose names end in vowels, so </w:t>
      </w:r>
      <m:oMath>
        <m:r>
          <w:rPr>
            <w:rFonts w:ascii="Cambria Math" w:eastAsiaTheme="minorEastAsia" w:hAnsi="Cambria Math" w:cs="Times New Roman"/>
          </w:rPr>
          <m:t>A=C≻B</m:t>
        </m:r>
      </m:oMath>
      <w:r w:rsidRPr="00657F7C">
        <w:rPr>
          <w:rFonts w:ascii="Times New Roman" w:eastAsiaTheme="minorEastAsia" w:hAnsi="Times New Roman" w:cs="Times New Roman"/>
        </w:rPr>
        <w:t xml:space="preserve"> or </w:t>
      </w:r>
      <m:oMath>
        <m:r>
          <w:rPr>
            <w:rFonts w:ascii="Cambria Math" w:eastAsiaTheme="minorEastAsia" w:hAnsi="Cambria Math" w:cs="Times New Roman"/>
          </w:rPr>
          <m:t>r(A) = r(C) = 1</m:t>
        </m:r>
      </m:oMath>
      <w:r w:rsidRPr="00657F7C">
        <w:rPr>
          <w:rFonts w:ascii="Times New Roman" w:eastAsiaTheme="minorEastAsia" w:hAnsi="Times New Roman" w:cs="Times New Roman"/>
        </w:rPr>
        <w:t xml:space="preserve"> and </w:t>
      </w:r>
      <m:oMath>
        <m:r>
          <w:rPr>
            <w:rFonts w:ascii="Cambria Math" w:eastAsiaTheme="minorEastAsia" w:hAnsi="Cambria Math" w:cs="Times New Roman"/>
          </w:rPr>
          <m:t>r(B) = 0</m:t>
        </m:r>
      </m:oMath>
      <w:r w:rsidRPr="00657F7C">
        <w:rPr>
          <w:rFonts w:ascii="Times New Roman" w:eastAsiaTheme="minorEastAsia" w:hAnsi="Times New Roman" w:cs="Times New Roman"/>
        </w:rPr>
        <w:t xml:space="preserve">. </w:t>
      </w:r>
      <w:r w:rsidR="00BE2005">
        <w:rPr>
          <w:rFonts w:ascii="Times New Roman" w:eastAsiaTheme="minorEastAsia" w:hAnsi="Times New Roman" w:cs="Times New Roman"/>
        </w:rPr>
        <w:t>A</w:t>
      </w:r>
      <w:r w:rsidRPr="00657F7C">
        <w:rPr>
          <w:rFonts w:ascii="Times New Roman" w:eastAsiaTheme="minorEastAsia" w:hAnsi="Times New Roman" w:cs="Times New Roman"/>
        </w:rPr>
        <w:t xml:space="preserve"> member who prefers </w:t>
      </w:r>
      <m:oMath>
        <m:r>
          <w:rPr>
            <w:rFonts w:ascii="Cambria Math" w:eastAsiaTheme="minorEastAsia" w:hAnsi="Cambria Math" w:cs="Times New Roman"/>
          </w:rPr>
          <m:t>C≻A</m:t>
        </m:r>
      </m:oMath>
      <w:r w:rsidRPr="00657F7C">
        <w:rPr>
          <w:rFonts w:ascii="Times New Roman" w:eastAsiaTheme="minorEastAsia" w:hAnsi="Times New Roman" w:cs="Times New Roman"/>
        </w:rPr>
        <w:t xml:space="preserve"> and </w:t>
      </w:r>
      <m:oMath>
        <m:r>
          <w:rPr>
            <w:rFonts w:ascii="Cambria Math" w:eastAsiaTheme="minorEastAsia" w:hAnsi="Cambria Math" w:cs="Times New Roman"/>
          </w:rPr>
          <m:t>B≻A</m:t>
        </m:r>
      </m:oMath>
      <w:r w:rsidRPr="00657F7C">
        <w:rPr>
          <w:rFonts w:ascii="Times New Roman" w:eastAsiaTheme="minorEastAsia" w:hAnsi="Times New Roman" w:cs="Times New Roman"/>
        </w:rPr>
        <w:t xml:space="preserve"> would contribute two units of </w:t>
      </w:r>
      <w:r w:rsidR="00313856" w:rsidRPr="00657F7C">
        <w:rPr>
          <w:rFonts w:ascii="Times New Roman" w:eastAsiaTheme="minorEastAsia" w:hAnsi="Times New Roman" w:cs="Times New Roman"/>
        </w:rPr>
        <w:t>disutility</w:t>
      </w:r>
      <w:r w:rsidRPr="00657F7C">
        <w:rPr>
          <w:rFonts w:ascii="Times New Roman" w:eastAsiaTheme="minorEastAsia" w:hAnsi="Times New Roman" w:cs="Times New Roman"/>
        </w:rPr>
        <w:t xml:space="preserve"> to the first coalition, i.e., </w:t>
      </w:r>
      <m:oMath>
        <m:d>
          <m:dPr>
            <m:ctrlPr>
              <w:rPr>
                <w:rFonts w:ascii="Cambria Math" w:eastAsiaTheme="minorEastAsia" w:hAnsi="Cambria Math" w:cs="Times New Roman"/>
                <w:i/>
              </w:rPr>
            </m:ctrlPr>
          </m:dPr>
          <m:e>
            <m:r>
              <w:rPr>
                <w:rFonts w:ascii="Cambria Math" w:eastAsiaTheme="minorEastAsia" w:hAnsi="Cambria Math" w:cs="Times New Roman"/>
              </w:rPr>
              <m:t>1+1</m:t>
            </m:r>
          </m:e>
        </m:d>
        <m:r>
          <w:rPr>
            <w:rFonts w:ascii="Cambria Math" w:eastAsiaTheme="minorEastAsia" w:hAnsi="Cambria Math" w:cs="Times New Roman"/>
          </w:rPr>
          <m:t>+(0)</m:t>
        </m:r>
      </m:oMath>
      <w:r w:rsidRPr="00657F7C">
        <w:rPr>
          <w:rFonts w:ascii="Times New Roman" w:eastAsiaTheme="minorEastAsia" w:hAnsi="Times New Roman" w:cs="Times New Roman"/>
        </w:rPr>
        <w:t xml:space="preserve">, and three to the second coalition, i.e., </w:t>
      </w:r>
      <m:oMath>
        <m:d>
          <m:dPr>
            <m:ctrlPr>
              <w:rPr>
                <w:rFonts w:ascii="Cambria Math" w:eastAsiaTheme="minorEastAsia" w:hAnsi="Cambria Math" w:cs="Times New Roman"/>
                <w:i/>
              </w:rPr>
            </m:ctrlPr>
          </m:dPr>
          <m:e>
            <m:r>
              <w:rPr>
                <w:rFonts w:ascii="Cambria Math" w:eastAsiaTheme="minorEastAsia" w:hAnsi="Cambria Math" w:cs="Times New Roman"/>
              </w:rPr>
              <m:t>0+1</m:t>
            </m:r>
          </m:e>
        </m:d>
        <m:r>
          <w:rPr>
            <w:rFonts w:ascii="Cambria Math" w:eastAsiaTheme="minorEastAsia" w:hAnsi="Cambria Math" w:cs="Times New Roman"/>
          </w:rPr>
          <m:t>+(1+1)</m:t>
        </m:r>
      </m:oMath>
      <w:r w:rsidRPr="00657F7C">
        <w:rPr>
          <w:rFonts w:ascii="Times New Roman" w:eastAsiaTheme="minorEastAsia" w:hAnsi="Times New Roman" w:cs="Times New Roman"/>
        </w:rPr>
        <w:t>, so we</w:t>
      </w:r>
      <w:r w:rsidR="00DD15EC" w:rsidRPr="00657F7C">
        <w:rPr>
          <w:rFonts w:ascii="Times New Roman" w:eastAsiaTheme="minorEastAsia" w:hAnsi="Times New Roman" w:cs="Times New Roman"/>
        </w:rPr>
        <w:t xml:space="preserve"> would</w:t>
      </w:r>
      <w:r w:rsidRPr="00657F7C">
        <w:rPr>
          <w:rFonts w:ascii="Times New Roman" w:eastAsiaTheme="minorEastAsia" w:hAnsi="Times New Roman" w:cs="Times New Roman"/>
        </w:rPr>
        <w:t xml:space="preserve"> assign the member to the second subcoalition.</w:t>
      </w:r>
    </w:p>
    <w:p w14:paraId="7BC4C4D1" w14:textId="0891A4E0" w:rsidR="00A52C08" w:rsidRPr="00657F7C" w:rsidRDefault="00C05706" w:rsidP="00657F7C">
      <w:pPr>
        <w:spacing w:after="0" w:line="360" w:lineRule="auto"/>
        <w:ind w:firstLine="720"/>
        <w:rPr>
          <w:rFonts w:ascii="Times New Roman" w:eastAsiaTheme="minorEastAsia" w:hAnsi="Times New Roman" w:cs="Times New Roman"/>
        </w:rPr>
      </w:pPr>
      <w:r w:rsidRPr="00657F7C">
        <w:rPr>
          <w:rFonts w:ascii="Times New Roman" w:eastAsiaTheme="minorEastAsia" w:hAnsi="Times New Roman" w:cs="Times New Roman"/>
        </w:rPr>
        <w:t xml:space="preserve">We require that partitions of individuals into subcoalitions satisfy the Pareto criterion: no individual would be better off being a member of a different subcoalition than the one to which they are assigned. </w:t>
      </w:r>
      <w:r w:rsidR="00A52C08" w:rsidRPr="00657F7C">
        <w:rPr>
          <w:rFonts w:ascii="Times New Roman" w:eastAsiaTheme="minorEastAsia" w:hAnsi="Times New Roman" w:cs="Times New Roman"/>
        </w:rPr>
        <w:t>Through an iterative process of finding the minimum</w:t>
      </w:r>
      <w:r w:rsidR="002B2EC6" w:rsidRPr="00657F7C">
        <w:rPr>
          <w:rFonts w:ascii="Times New Roman" w:eastAsiaTheme="minorEastAsia" w:hAnsi="Times New Roman" w:cs="Times New Roman"/>
        </w:rPr>
        <w:t>-</w:t>
      </w:r>
      <w:r w:rsidR="00313856" w:rsidRPr="00657F7C">
        <w:rPr>
          <w:rFonts w:ascii="Times New Roman" w:eastAsiaTheme="minorEastAsia" w:hAnsi="Times New Roman" w:cs="Times New Roman"/>
        </w:rPr>
        <w:t>disutility</w:t>
      </w:r>
      <w:r w:rsidR="00A52C08" w:rsidRPr="00657F7C">
        <w:rPr>
          <w:rFonts w:ascii="Times New Roman" w:eastAsiaTheme="minorEastAsia" w:hAnsi="Times New Roman" w:cs="Times New Roman"/>
        </w:rPr>
        <w:t xml:space="preserve"> consistent preference ranking for each subcoalition, and then assigning members to the subcoalition to which they would contribute the least </w:t>
      </w:r>
      <w:r w:rsidR="00313856" w:rsidRPr="00657F7C">
        <w:rPr>
          <w:rFonts w:ascii="Times New Roman" w:eastAsiaTheme="minorEastAsia" w:hAnsi="Times New Roman" w:cs="Times New Roman"/>
        </w:rPr>
        <w:t>disutility</w:t>
      </w:r>
      <w:r w:rsidR="00A52C08" w:rsidRPr="00657F7C">
        <w:rPr>
          <w:rFonts w:ascii="Times New Roman" w:eastAsiaTheme="minorEastAsia" w:hAnsi="Times New Roman" w:cs="Times New Roman"/>
        </w:rPr>
        <w:t xml:space="preserve">, </w:t>
      </w:r>
      <w:r w:rsidR="002B2EC6" w:rsidRPr="00657F7C">
        <w:rPr>
          <w:rFonts w:ascii="Times New Roman" w:eastAsiaTheme="minorEastAsia" w:hAnsi="Times New Roman" w:cs="Times New Roman"/>
        </w:rPr>
        <w:t>the algorithm</w:t>
      </w:r>
      <w:r w:rsidR="00A52C08" w:rsidRPr="00657F7C">
        <w:rPr>
          <w:rFonts w:ascii="Times New Roman" w:eastAsiaTheme="minorEastAsia" w:hAnsi="Times New Roman" w:cs="Times New Roman"/>
        </w:rPr>
        <w:t xml:space="preserve"> </w:t>
      </w:r>
      <w:r w:rsidR="00BE27B4" w:rsidRPr="00657F7C">
        <w:rPr>
          <w:rFonts w:ascii="Times New Roman" w:eastAsiaTheme="minorEastAsia" w:hAnsi="Times New Roman" w:cs="Times New Roman"/>
        </w:rPr>
        <w:t>finds</w:t>
      </w:r>
      <w:r w:rsidR="00A52C08" w:rsidRPr="00657F7C">
        <w:rPr>
          <w:rFonts w:ascii="Times New Roman" w:eastAsiaTheme="minorEastAsia" w:hAnsi="Times New Roman" w:cs="Times New Roman"/>
        </w:rPr>
        <w:t xml:space="preserve"> a stable sorting of individuals into subcoalitions. As this MM algorithm find</w:t>
      </w:r>
      <w:r w:rsidR="00DD15EC" w:rsidRPr="00657F7C">
        <w:rPr>
          <w:rFonts w:ascii="Times New Roman" w:eastAsiaTheme="minorEastAsia" w:hAnsi="Times New Roman" w:cs="Times New Roman"/>
        </w:rPr>
        <w:t>s</w:t>
      </w:r>
      <w:r w:rsidR="00A52C08" w:rsidRPr="00657F7C">
        <w:rPr>
          <w:rFonts w:ascii="Times New Roman" w:eastAsiaTheme="minorEastAsia" w:hAnsi="Times New Roman" w:cs="Times New Roman"/>
        </w:rPr>
        <w:t xml:space="preserve"> a local minimum,</w:t>
      </w:r>
      <w:r w:rsidR="00DD15EC" w:rsidRPr="00657F7C">
        <w:rPr>
          <w:rFonts w:ascii="Times New Roman" w:eastAsiaTheme="minorEastAsia" w:hAnsi="Times New Roman" w:cs="Times New Roman"/>
        </w:rPr>
        <w:t xml:space="preserve"> not a global one,</w:t>
      </w:r>
      <w:r w:rsidR="00A52C08" w:rsidRPr="00657F7C">
        <w:rPr>
          <w:rFonts w:ascii="Times New Roman" w:eastAsiaTheme="minorEastAsia" w:hAnsi="Times New Roman" w:cs="Times New Roman"/>
        </w:rPr>
        <w:t xml:space="preserve"> we initialize the search for minimum-</w:t>
      </w:r>
      <w:r w:rsidR="00313856" w:rsidRPr="00657F7C">
        <w:rPr>
          <w:rFonts w:ascii="Times New Roman" w:eastAsiaTheme="minorEastAsia" w:hAnsi="Times New Roman" w:cs="Times New Roman"/>
        </w:rPr>
        <w:t>disutility</w:t>
      </w:r>
      <w:r w:rsidR="00A52C08" w:rsidRPr="00657F7C">
        <w:rPr>
          <w:rFonts w:ascii="Times New Roman" w:eastAsiaTheme="minorEastAsia" w:hAnsi="Times New Roman" w:cs="Times New Roman"/>
        </w:rPr>
        <w:t xml:space="preserve"> subcoalitions </w:t>
      </w:r>
      <w:r w:rsidR="00BE27B4" w:rsidRPr="00657F7C">
        <w:rPr>
          <w:rFonts w:ascii="Times New Roman" w:eastAsiaTheme="minorEastAsia" w:hAnsi="Times New Roman" w:cs="Times New Roman"/>
        </w:rPr>
        <w:t>with</w:t>
      </w:r>
      <w:r w:rsidR="00A52C08" w:rsidRPr="00657F7C">
        <w:rPr>
          <w:rFonts w:ascii="Times New Roman" w:eastAsiaTheme="minorEastAsia" w:hAnsi="Times New Roman" w:cs="Times New Roman"/>
        </w:rPr>
        <w:t xml:space="preserve"> different initial conditions seeded using a </w:t>
      </w:r>
      <w:r w:rsidR="00BE27B4" w:rsidRPr="00657F7C">
        <w:rPr>
          <w:rFonts w:ascii="Times New Roman" w:eastAsiaTheme="minorEastAsia" w:hAnsi="Times New Roman" w:cs="Times New Roman"/>
        </w:rPr>
        <w:t xml:space="preserve">close </w:t>
      </w:r>
      <w:r w:rsidR="00A52C08" w:rsidRPr="00657F7C">
        <w:rPr>
          <w:rFonts w:ascii="Times New Roman" w:eastAsiaTheme="minorEastAsia" w:hAnsi="Times New Roman" w:cs="Times New Roman"/>
        </w:rPr>
        <w:t xml:space="preserve">variant of the k-means++ algorithm and choose the one with the </w:t>
      </w:r>
      <w:r w:rsidRPr="00657F7C">
        <w:rPr>
          <w:rFonts w:ascii="Times New Roman" w:eastAsiaTheme="minorEastAsia" w:hAnsi="Times New Roman" w:cs="Times New Roman"/>
        </w:rPr>
        <w:t>lowest collective disutility</w:t>
      </w:r>
      <w:r w:rsidR="00A45518" w:rsidRPr="00657F7C">
        <w:rPr>
          <w:rFonts w:ascii="Times New Roman" w:eastAsiaTheme="minorEastAsia" w:hAnsi="Times New Roman" w:cs="Times New Roman"/>
        </w:rPr>
        <w:t xml:space="preserve"> </w:t>
      </w:r>
      <w:r w:rsidR="00140849" w:rsidRPr="00657F7C">
        <w:rPr>
          <w:rFonts w:ascii="Times New Roman" w:eastAsiaTheme="minorEastAsia" w:hAnsi="Times New Roman" w:cs="Times New Roman"/>
        </w:rPr>
        <w:fldChar w:fldCharType="begin"/>
      </w:r>
      <w:r w:rsidR="00BE27B4" w:rsidRPr="00657F7C">
        <w:rPr>
          <w:rFonts w:ascii="Times New Roman" w:eastAsiaTheme="minorEastAsia" w:hAnsi="Times New Roman" w:cs="Times New Roman"/>
        </w:rPr>
        <w:instrText xml:space="preserve"> ADDIN ZOTERO_ITEM CSL_CITATION {"citationID":"dWxbF2YY","properties":{"formattedCitation":"(Arthur and Vassilvitskii 2007)","plainCitation":"(Arthur and Vassilvitskii 2007)","noteIndex":0},"citationItems":[{"id":1919,"uris":["http://zotero.org/groups/2240318/items/Z8ARTYDN"],"uri":["http://zotero.org/groups/2240318/items/Z8ARTYDN"],"itemData":{"id":1919,"type":"paper-conference","title":"k-means++: The advantages of careful seeding","container-title":"Proceedings of the eighteenth annual ACM-SIAM symposium on Discrete algorithms","publisher":"Society for Industrial and Applied Mathematics","page":"1027-1035","ISBN":"0-89871-624-1","author":[{"family":"Arthur","given":"David"},{"family":"Vassilvitskii","given":"Sergei"}],"issued":{"date-parts":[["2007"]]}}}],"schema":"https://github.com/citation-style-language/schema/raw/master/csl-citation.json"} </w:instrText>
      </w:r>
      <w:r w:rsidR="00140849" w:rsidRPr="00657F7C">
        <w:rPr>
          <w:rFonts w:ascii="Times New Roman" w:eastAsiaTheme="minorEastAsia" w:hAnsi="Times New Roman" w:cs="Times New Roman"/>
        </w:rPr>
        <w:fldChar w:fldCharType="separate"/>
      </w:r>
      <w:r w:rsidR="00140849" w:rsidRPr="00657F7C">
        <w:rPr>
          <w:rFonts w:ascii="Times New Roman" w:eastAsiaTheme="minorEastAsia" w:hAnsi="Times New Roman" w:cs="Times New Roman"/>
          <w:noProof/>
        </w:rPr>
        <w:t>(Arthur and Vassilvitskii 2007)</w:t>
      </w:r>
      <w:r w:rsidR="00140849" w:rsidRPr="00657F7C">
        <w:rPr>
          <w:rFonts w:ascii="Times New Roman" w:eastAsiaTheme="minorEastAsia" w:hAnsi="Times New Roman" w:cs="Times New Roman"/>
        </w:rPr>
        <w:fldChar w:fldCharType="end"/>
      </w:r>
      <w:r w:rsidR="00140849" w:rsidRPr="00657F7C">
        <w:rPr>
          <w:rFonts w:ascii="Times New Roman" w:eastAsiaTheme="minorEastAsia" w:hAnsi="Times New Roman" w:cs="Times New Roman"/>
        </w:rPr>
        <w:t>.</w:t>
      </w:r>
    </w:p>
    <w:p w14:paraId="09077D04" w14:textId="77777777" w:rsidR="00EC51E9" w:rsidRDefault="00EC51E9" w:rsidP="00EC51E9">
      <w:pPr>
        <w:spacing w:after="0" w:line="360" w:lineRule="auto"/>
        <w:rPr>
          <w:rFonts w:ascii="Times New Roman" w:hAnsi="Times New Roman" w:cs="Times New Roman"/>
          <w:b/>
          <w:bCs/>
          <w:iCs/>
        </w:rPr>
      </w:pPr>
    </w:p>
    <w:p w14:paraId="6A81B286" w14:textId="504BDA6E" w:rsidR="00A52C08" w:rsidRPr="00EC51E9" w:rsidRDefault="00EC51E9" w:rsidP="00EC51E9">
      <w:pPr>
        <w:spacing w:after="0" w:line="360" w:lineRule="auto"/>
        <w:rPr>
          <w:rFonts w:ascii="Times New Roman" w:hAnsi="Times New Roman" w:cs="Times New Roman"/>
          <w:b/>
          <w:bCs/>
          <w:iCs/>
        </w:rPr>
      </w:pPr>
      <w:r w:rsidRPr="00EC51E9">
        <w:rPr>
          <w:rFonts w:ascii="Times New Roman" w:hAnsi="Times New Roman" w:cs="Times New Roman"/>
          <w:b/>
          <w:bCs/>
          <w:iCs/>
        </w:rPr>
        <w:t xml:space="preserve">2.4 </w:t>
      </w:r>
      <w:r w:rsidR="00A52C08" w:rsidRPr="00EC51E9">
        <w:rPr>
          <w:rFonts w:ascii="Times New Roman" w:hAnsi="Times New Roman" w:cs="Times New Roman"/>
          <w:b/>
          <w:bCs/>
          <w:iCs/>
        </w:rPr>
        <w:t>sCCA Output</w:t>
      </w:r>
      <w:r w:rsidR="002B2EC6" w:rsidRPr="00EC51E9">
        <w:rPr>
          <w:rFonts w:ascii="Times New Roman" w:hAnsi="Times New Roman" w:cs="Times New Roman"/>
          <w:b/>
          <w:bCs/>
          <w:iCs/>
        </w:rPr>
        <w:t xml:space="preserve"> and Inference</w:t>
      </w:r>
    </w:p>
    <w:p w14:paraId="3F75AB33" w14:textId="7845150D" w:rsidR="002B2EC6" w:rsidRPr="00657F7C" w:rsidRDefault="002B2EC6" w:rsidP="00657F7C">
      <w:pPr>
        <w:spacing w:after="0" w:line="360" w:lineRule="auto"/>
        <w:rPr>
          <w:rFonts w:ascii="Times New Roman" w:eastAsiaTheme="minorEastAsia" w:hAnsi="Times New Roman" w:cs="Times New Roman"/>
        </w:rPr>
      </w:pPr>
      <w:r w:rsidRPr="00657F7C">
        <w:rPr>
          <w:rFonts w:ascii="Times New Roman" w:eastAsiaTheme="minorEastAsia" w:hAnsi="Times New Roman" w:cs="Times New Roman"/>
        </w:rPr>
        <w:t>sCCA calculates a series of indicators relevant to the study of conflict in organizational decision making. For a given number of subcoalitions, it returns the preference ordering of outcomes for each subcoalition</w:t>
      </w:r>
      <w:r w:rsidR="00DD15EC" w:rsidRPr="00657F7C">
        <w:rPr>
          <w:rFonts w:ascii="Times New Roman" w:eastAsiaTheme="minorEastAsia" w:hAnsi="Times New Roman" w:cs="Times New Roman"/>
        </w:rPr>
        <w:t xml:space="preserve">, </w:t>
      </w:r>
      <w:r w:rsidRPr="00657F7C">
        <w:rPr>
          <w:rFonts w:ascii="Times New Roman" w:eastAsiaTheme="minorEastAsia" w:hAnsi="Times New Roman" w:cs="Times New Roman"/>
        </w:rPr>
        <w:t xml:space="preserve">the allocation of individuals across subcoalitions, and the </w:t>
      </w:r>
      <w:r w:rsidR="00DD15EC" w:rsidRPr="00657F7C">
        <w:rPr>
          <w:rFonts w:ascii="Times New Roman" w:eastAsiaTheme="minorEastAsia" w:hAnsi="Times New Roman" w:cs="Times New Roman"/>
        </w:rPr>
        <w:t>collective</w:t>
      </w:r>
      <w:r w:rsidRPr="00657F7C">
        <w:rPr>
          <w:rFonts w:ascii="Times New Roman" w:eastAsiaTheme="minorEastAsia" w:hAnsi="Times New Roman" w:cs="Times New Roman"/>
        </w:rPr>
        <w:t xml:space="preserve"> </w:t>
      </w:r>
      <w:r w:rsidR="00BE2005">
        <w:rPr>
          <w:rFonts w:ascii="Times New Roman" w:eastAsiaTheme="minorEastAsia" w:hAnsi="Times New Roman" w:cs="Times New Roman"/>
        </w:rPr>
        <w:t>level</w:t>
      </w:r>
      <w:r w:rsidRPr="00657F7C">
        <w:rPr>
          <w:rFonts w:ascii="Times New Roman" w:eastAsiaTheme="minorEastAsia" w:hAnsi="Times New Roman" w:cs="Times New Roman"/>
        </w:rPr>
        <w:t xml:space="preserve"> of </w:t>
      </w:r>
      <w:r w:rsidR="00313856" w:rsidRPr="00657F7C">
        <w:rPr>
          <w:rFonts w:ascii="Times New Roman" w:eastAsiaTheme="minorEastAsia" w:hAnsi="Times New Roman" w:cs="Times New Roman"/>
        </w:rPr>
        <w:t>disutility</w:t>
      </w:r>
      <w:r w:rsidRPr="00657F7C">
        <w:rPr>
          <w:rFonts w:ascii="Times New Roman" w:eastAsiaTheme="minorEastAsia" w:hAnsi="Times New Roman" w:cs="Times New Roman"/>
        </w:rPr>
        <w:t xml:space="preserve">. In addition, it returns the individual </w:t>
      </w:r>
      <w:r w:rsidR="00DD15EC" w:rsidRPr="00657F7C">
        <w:rPr>
          <w:rFonts w:ascii="Times New Roman" w:eastAsiaTheme="minorEastAsia" w:hAnsi="Times New Roman" w:cs="Times New Roman"/>
        </w:rPr>
        <w:t>level</w:t>
      </w:r>
      <w:r w:rsidRPr="00657F7C">
        <w:rPr>
          <w:rFonts w:ascii="Times New Roman" w:eastAsiaTheme="minorEastAsia" w:hAnsi="Times New Roman" w:cs="Times New Roman"/>
        </w:rPr>
        <w:t xml:space="preserve"> of </w:t>
      </w:r>
      <w:r w:rsidR="00313856" w:rsidRPr="00657F7C">
        <w:rPr>
          <w:rFonts w:ascii="Times New Roman" w:eastAsiaTheme="minorEastAsia" w:hAnsi="Times New Roman" w:cs="Times New Roman"/>
        </w:rPr>
        <w:t>disutility</w:t>
      </w:r>
      <w:r w:rsidRPr="00657F7C">
        <w:rPr>
          <w:rFonts w:ascii="Times New Roman" w:eastAsiaTheme="minorEastAsia" w:hAnsi="Times New Roman" w:cs="Times New Roman"/>
        </w:rPr>
        <w:t xml:space="preserve"> with each of the subcoalitions and the extent to which each subcoalit</w:t>
      </w:r>
      <w:r w:rsidR="004F05D7" w:rsidRPr="00657F7C">
        <w:rPr>
          <w:rFonts w:ascii="Times New Roman" w:eastAsiaTheme="minorEastAsia" w:hAnsi="Times New Roman" w:cs="Times New Roman"/>
        </w:rPr>
        <w:t>i</w:t>
      </w:r>
      <w:r w:rsidRPr="00657F7C">
        <w:rPr>
          <w:rFonts w:ascii="Times New Roman" w:eastAsiaTheme="minorEastAsia" w:hAnsi="Times New Roman" w:cs="Times New Roman"/>
        </w:rPr>
        <w:t>on satisfies the goals of its members.</w:t>
      </w:r>
      <w:r w:rsidR="004F05D7" w:rsidRPr="00657F7C">
        <w:rPr>
          <w:rFonts w:ascii="Times New Roman" w:eastAsiaTheme="minorEastAsia" w:hAnsi="Times New Roman" w:cs="Times New Roman"/>
        </w:rPr>
        <w:t xml:space="preserve"> </w:t>
      </w:r>
    </w:p>
    <w:p w14:paraId="7D38410D" w14:textId="60472707" w:rsidR="00C61ABB" w:rsidRPr="00657F7C" w:rsidRDefault="002B2EC6" w:rsidP="00657F7C">
      <w:pPr>
        <w:spacing w:after="0" w:line="360" w:lineRule="auto"/>
        <w:rPr>
          <w:rFonts w:ascii="Times New Roman" w:eastAsiaTheme="minorEastAsia" w:hAnsi="Times New Roman" w:cs="Times New Roman"/>
        </w:rPr>
      </w:pPr>
      <w:r w:rsidRPr="00657F7C">
        <w:rPr>
          <w:rFonts w:ascii="Times New Roman" w:eastAsiaTheme="minorEastAsia" w:hAnsi="Times New Roman" w:cs="Times New Roman"/>
        </w:rPr>
        <w:tab/>
      </w:r>
      <w:r w:rsidR="00BE27B4" w:rsidRPr="00657F7C">
        <w:rPr>
          <w:rFonts w:ascii="Times New Roman" w:eastAsiaTheme="minorEastAsia" w:hAnsi="Times New Roman" w:cs="Times New Roman"/>
        </w:rPr>
        <w:t>W</w:t>
      </w:r>
      <w:r w:rsidRPr="00657F7C">
        <w:rPr>
          <w:rFonts w:ascii="Times New Roman" w:eastAsiaTheme="minorEastAsia" w:hAnsi="Times New Roman" w:cs="Times New Roman"/>
        </w:rPr>
        <w:t xml:space="preserve">e </w:t>
      </w:r>
      <w:r w:rsidR="00BE27B4" w:rsidRPr="00657F7C">
        <w:rPr>
          <w:rFonts w:ascii="Times New Roman" w:eastAsiaTheme="minorEastAsia" w:hAnsi="Times New Roman" w:cs="Times New Roman"/>
        </w:rPr>
        <w:t xml:space="preserve">also </w:t>
      </w:r>
      <w:r w:rsidRPr="00657F7C">
        <w:rPr>
          <w:rFonts w:ascii="Times New Roman" w:eastAsiaTheme="minorEastAsia" w:hAnsi="Times New Roman" w:cs="Times New Roman"/>
        </w:rPr>
        <w:t xml:space="preserve">propose a </w:t>
      </w:r>
      <w:r w:rsidR="003D3BE1" w:rsidRPr="00657F7C">
        <w:rPr>
          <w:rFonts w:ascii="Times New Roman" w:eastAsiaTheme="minorEastAsia" w:hAnsi="Times New Roman" w:cs="Times New Roman"/>
        </w:rPr>
        <w:t>set</w:t>
      </w:r>
      <w:r w:rsidRPr="00657F7C">
        <w:rPr>
          <w:rFonts w:ascii="Times New Roman" w:eastAsiaTheme="minorEastAsia" w:hAnsi="Times New Roman" w:cs="Times New Roman"/>
        </w:rPr>
        <w:t xml:space="preserve"> of heuristic methods to identify whether there is subcoalition conflict in an organization and, if there is, how many subcoalitions exist. The </w:t>
      </w:r>
      <w:r w:rsidR="00BE2005">
        <w:rPr>
          <w:rFonts w:ascii="Times New Roman" w:eastAsiaTheme="minorEastAsia" w:hAnsi="Times New Roman" w:cs="Times New Roman"/>
        </w:rPr>
        <w:t xml:space="preserve">first, the </w:t>
      </w:r>
      <w:r w:rsidRPr="00657F7C">
        <w:rPr>
          <w:rFonts w:ascii="Times New Roman" w:eastAsiaTheme="minorEastAsia" w:hAnsi="Times New Roman" w:cs="Times New Roman"/>
        </w:rPr>
        <w:t>“elbow metho</w:t>
      </w:r>
      <w:r w:rsidR="003D3BE1" w:rsidRPr="00657F7C">
        <w:rPr>
          <w:rFonts w:ascii="Times New Roman" w:eastAsiaTheme="minorEastAsia" w:hAnsi="Times New Roman" w:cs="Times New Roman"/>
        </w:rPr>
        <w:t>d</w:t>
      </w:r>
      <w:r w:rsidR="00BE2005">
        <w:rPr>
          <w:rFonts w:ascii="Times New Roman" w:eastAsiaTheme="minorEastAsia" w:hAnsi="Times New Roman" w:cs="Times New Roman"/>
        </w:rPr>
        <w:t>,</w:t>
      </w:r>
      <w:r w:rsidRPr="00657F7C">
        <w:rPr>
          <w:rFonts w:ascii="Times New Roman" w:eastAsiaTheme="minorEastAsia" w:hAnsi="Times New Roman" w:cs="Times New Roman"/>
        </w:rPr>
        <w:t xml:space="preserve">” involves identifying a discontinuity in the slope of the function that maps the number of subcoalitions to </w:t>
      </w:r>
      <w:r w:rsidR="003D3BE1" w:rsidRPr="00657F7C">
        <w:rPr>
          <w:rFonts w:ascii="Times New Roman" w:eastAsiaTheme="minorEastAsia" w:hAnsi="Times New Roman" w:cs="Times New Roman"/>
        </w:rPr>
        <w:t>overall disutility</w:t>
      </w:r>
      <w:r w:rsidR="00C61ABB" w:rsidRPr="00657F7C">
        <w:rPr>
          <w:rFonts w:ascii="Times New Roman" w:eastAsiaTheme="minorEastAsia" w:hAnsi="Times New Roman" w:cs="Times New Roman"/>
        </w:rPr>
        <w:t>. A more robust approach compare</w:t>
      </w:r>
      <w:r w:rsidR="003D3BE1" w:rsidRPr="00657F7C">
        <w:rPr>
          <w:rFonts w:ascii="Times New Roman" w:eastAsiaTheme="minorEastAsia" w:hAnsi="Times New Roman" w:cs="Times New Roman"/>
        </w:rPr>
        <w:t>s</w:t>
      </w:r>
      <w:r w:rsidR="00C61ABB" w:rsidRPr="00657F7C">
        <w:rPr>
          <w:rFonts w:ascii="Times New Roman" w:eastAsiaTheme="minorEastAsia" w:hAnsi="Times New Roman" w:cs="Times New Roman"/>
        </w:rPr>
        <w:t xml:space="preserve"> the </w:t>
      </w:r>
      <w:r w:rsidR="00DD15EC" w:rsidRPr="00657F7C">
        <w:rPr>
          <w:rFonts w:ascii="Times New Roman" w:eastAsiaTheme="minorEastAsia" w:hAnsi="Times New Roman" w:cs="Times New Roman"/>
        </w:rPr>
        <w:t xml:space="preserve">observed </w:t>
      </w:r>
      <w:r w:rsidR="00C61ABB" w:rsidRPr="00657F7C">
        <w:rPr>
          <w:rFonts w:ascii="Times New Roman" w:eastAsiaTheme="minorEastAsia" w:hAnsi="Times New Roman" w:cs="Times New Roman"/>
        </w:rPr>
        <w:t xml:space="preserve">relationship between the number of subcoalitions and </w:t>
      </w:r>
      <w:r w:rsidR="003D3BE1" w:rsidRPr="00657F7C">
        <w:rPr>
          <w:rFonts w:ascii="Times New Roman" w:eastAsiaTheme="minorEastAsia" w:hAnsi="Times New Roman" w:cs="Times New Roman"/>
        </w:rPr>
        <w:t xml:space="preserve">overall </w:t>
      </w:r>
      <w:r w:rsidR="00313856" w:rsidRPr="00657F7C">
        <w:rPr>
          <w:rFonts w:ascii="Times New Roman" w:eastAsiaTheme="minorEastAsia" w:hAnsi="Times New Roman" w:cs="Times New Roman"/>
        </w:rPr>
        <w:t>disutility</w:t>
      </w:r>
      <w:r w:rsidR="00C61ABB" w:rsidRPr="00657F7C">
        <w:rPr>
          <w:rFonts w:ascii="Times New Roman" w:eastAsiaTheme="minorEastAsia" w:hAnsi="Times New Roman" w:cs="Times New Roman"/>
        </w:rPr>
        <w:t xml:space="preserve"> to the expected relationship if there were no subcoalitions in the organization. In this method, </w:t>
      </w:r>
      <w:r w:rsidR="00BE2005">
        <w:rPr>
          <w:rFonts w:ascii="Times New Roman" w:eastAsiaTheme="minorEastAsia" w:hAnsi="Times New Roman" w:cs="Times New Roman"/>
        </w:rPr>
        <w:t xml:space="preserve">based on </w:t>
      </w:r>
      <w:r w:rsidR="00C61ABB" w:rsidRPr="00657F7C">
        <w:rPr>
          <w:rFonts w:ascii="Times New Roman" w:eastAsiaTheme="minorEastAsia" w:hAnsi="Times New Roman" w:cs="Times New Roman"/>
        </w:rPr>
        <w:t xml:space="preserve">the </w:t>
      </w:r>
      <w:r w:rsidR="00BE2005">
        <w:rPr>
          <w:rFonts w:ascii="Times New Roman" w:eastAsiaTheme="minorEastAsia" w:hAnsi="Times New Roman" w:cs="Times New Roman"/>
        </w:rPr>
        <w:t>“</w:t>
      </w:r>
      <w:r w:rsidR="00C61ABB" w:rsidRPr="00657F7C">
        <w:rPr>
          <w:rFonts w:ascii="Times New Roman" w:eastAsiaTheme="minorEastAsia" w:hAnsi="Times New Roman" w:cs="Times New Roman"/>
        </w:rPr>
        <w:t>gap statistic</w:t>
      </w:r>
      <w:r w:rsidR="00BE2005">
        <w:rPr>
          <w:rFonts w:ascii="Times New Roman" w:eastAsiaTheme="minorEastAsia" w:hAnsi="Times New Roman" w:cs="Times New Roman"/>
        </w:rPr>
        <w:t>”</w:t>
      </w:r>
      <w:r w:rsidR="00C61ABB" w:rsidRPr="00657F7C">
        <w:rPr>
          <w:rFonts w:ascii="Times New Roman" w:eastAsiaTheme="minorEastAsia" w:hAnsi="Times New Roman" w:cs="Times New Roman"/>
        </w:rPr>
        <w:t xml:space="preserve"> proposed in Tibshirani, Walter</w:t>
      </w:r>
      <w:r w:rsidR="003D3BE1" w:rsidRPr="00657F7C">
        <w:rPr>
          <w:rFonts w:ascii="Times New Roman" w:eastAsiaTheme="minorEastAsia" w:hAnsi="Times New Roman" w:cs="Times New Roman"/>
        </w:rPr>
        <w:t>,</w:t>
      </w:r>
      <w:r w:rsidR="00C61ABB" w:rsidRPr="00657F7C">
        <w:rPr>
          <w:rFonts w:ascii="Times New Roman" w:eastAsiaTheme="minorEastAsia" w:hAnsi="Times New Roman" w:cs="Times New Roman"/>
        </w:rPr>
        <w:t xml:space="preserve"> and Hastie </w:t>
      </w:r>
      <w:r w:rsidR="00C61ABB" w:rsidRPr="00657F7C">
        <w:rPr>
          <w:rFonts w:ascii="Times New Roman" w:eastAsiaTheme="minorEastAsia" w:hAnsi="Times New Roman" w:cs="Times New Roman"/>
        </w:rPr>
        <w:lastRenderedPageBreak/>
        <w:fldChar w:fldCharType="begin"/>
      </w:r>
      <w:r w:rsidR="00BE27B4" w:rsidRPr="00657F7C">
        <w:rPr>
          <w:rFonts w:ascii="Times New Roman" w:eastAsiaTheme="minorEastAsia" w:hAnsi="Times New Roman" w:cs="Times New Roman"/>
        </w:rPr>
        <w:instrText xml:space="preserve"> ADDIN ZOTERO_ITEM CSL_CITATION {"citationID":"a3yLlwSg","properties":{"formattedCitation":"(2001)","plainCitation":"(2001)","noteIndex":0},"citationItems":[{"id":853,"uris":["http://zotero.org/users/841363/items/PL8IZRDY"],"uri":["http://zotero.org/users/841363/items/PL8IZRDY"],"itemData":{"id":853,"type":"article-journal","title":"Estimating the Number of Clusters in a Data Set via the Gap Statistic","container-title":"Journal of the Royal Statistical Society. Series B (Statistical Methodology)","page":"411-423","volume":"63","issue":"2","source":"JSTOR","abstract":"We propose a method (the 'gap statistic') for estimating the number of clusters (groups) in a set of data. The technique uses the output of any clustering algorithm (e.g. K-means or hierarchical), comparing the change in within-cluster dispersion with that expected under an appropriate reference null distribution. Some theory is developed for the proposal and a simulation study shows that the gap statistic usually outperforms other methods that have been proposed in the literature","ISSN":"1369-7412","author":[{"family":"Tibshirani","given":"Robert"},{"family":"Walther","given":"Guenther"},{"family":"Hastie","given":"Trevor"}],"issued":{"date-parts":[["2001"]]}},"suppress-author":true}],"schema":"https://github.com/citation-style-language/schema/raw/master/csl-citation.json"} </w:instrText>
      </w:r>
      <w:r w:rsidR="00C61ABB" w:rsidRPr="00657F7C">
        <w:rPr>
          <w:rFonts w:ascii="Times New Roman" w:eastAsiaTheme="minorEastAsia" w:hAnsi="Times New Roman" w:cs="Times New Roman"/>
        </w:rPr>
        <w:fldChar w:fldCharType="separate"/>
      </w:r>
      <w:r w:rsidR="00C61ABB" w:rsidRPr="00657F7C">
        <w:rPr>
          <w:rFonts w:ascii="Times New Roman" w:eastAsiaTheme="minorEastAsia" w:hAnsi="Times New Roman" w:cs="Times New Roman"/>
          <w:noProof/>
        </w:rPr>
        <w:t>(2001)</w:t>
      </w:r>
      <w:r w:rsidR="00C61ABB" w:rsidRPr="00657F7C">
        <w:rPr>
          <w:rFonts w:ascii="Times New Roman" w:eastAsiaTheme="minorEastAsia" w:hAnsi="Times New Roman" w:cs="Times New Roman"/>
        </w:rPr>
        <w:fldChar w:fldCharType="end"/>
      </w:r>
      <w:r w:rsidR="00C61ABB" w:rsidRPr="00657F7C">
        <w:rPr>
          <w:rFonts w:ascii="Times New Roman" w:eastAsiaTheme="minorEastAsia" w:hAnsi="Times New Roman" w:cs="Times New Roman"/>
        </w:rPr>
        <w:t xml:space="preserve">, we create multiple synthetic datasets in which the aggregate preferences over outcomes for the organization remains the same, but the preferences for each individual are randomized. Then, we compare the observed relationship between subcoalition count and </w:t>
      </w:r>
      <w:r w:rsidR="00313856" w:rsidRPr="00657F7C">
        <w:rPr>
          <w:rFonts w:ascii="Times New Roman" w:eastAsiaTheme="minorEastAsia" w:hAnsi="Times New Roman" w:cs="Times New Roman"/>
        </w:rPr>
        <w:t>disutility</w:t>
      </w:r>
      <w:r w:rsidR="00C61ABB" w:rsidRPr="00657F7C">
        <w:rPr>
          <w:rFonts w:ascii="Times New Roman" w:eastAsiaTheme="minorEastAsia" w:hAnsi="Times New Roman" w:cs="Times New Roman"/>
        </w:rPr>
        <w:t xml:space="preserve"> to the average across the synthetic datasets.</w:t>
      </w:r>
    </w:p>
    <w:p w14:paraId="3A75A9BC" w14:textId="24B112CF" w:rsidR="00A52C08" w:rsidRPr="00657F7C" w:rsidRDefault="00C61ABB" w:rsidP="00657F7C">
      <w:pPr>
        <w:spacing w:after="0" w:line="360" w:lineRule="auto"/>
        <w:rPr>
          <w:rFonts w:ascii="Times New Roman" w:eastAsiaTheme="minorEastAsia" w:hAnsi="Times New Roman" w:cs="Times New Roman"/>
        </w:rPr>
      </w:pPr>
      <w:r w:rsidRPr="00657F7C">
        <w:rPr>
          <w:rFonts w:ascii="Times New Roman" w:eastAsiaTheme="minorEastAsia" w:hAnsi="Times New Roman" w:cs="Times New Roman"/>
        </w:rPr>
        <w:tab/>
        <w:t>An alternative approach examines the stability of the identified subcoalitions with respect to random perturbations in the organization’s membership</w:t>
      </w:r>
      <w:r w:rsidR="00C43E15" w:rsidRPr="00657F7C">
        <w:rPr>
          <w:rFonts w:ascii="Times New Roman" w:eastAsiaTheme="minorEastAsia" w:hAnsi="Times New Roman" w:cs="Times New Roman"/>
        </w:rPr>
        <w:t xml:space="preserve"> </w:t>
      </w:r>
      <w:r w:rsidR="00C43E15" w:rsidRPr="00657F7C">
        <w:rPr>
          <w:rFonts w:ascii="Times New Roman" w:eastAsiaTheme="minorEastAsia" w:hAnsi="Times New Roman" w:cs="Times New Roman"/>
        </w:rPr>
        <w:fldChar w:fldCharType="begin"/>
      </w:r>
      <w:r w:rsidR="00BE27B4" w:rsidRPr="00657F7C">
        <w:rPr>
          <w:rFonts w:ascii="Times New Roman" w:eastAsiaTheme="minorEastAsia" w:hAnsi="Times New Roman" w:cs="Times New Roman"/>
        </w:rPr>
        <w:instrText xml:space="preserve"> ADDIN ZOTERO_ITEM CSL_CITATION {"citationID":"weFA7CRs","properties":{"formattedCitation":"(von Luxburg 2010)","plainCitation":"(von Luxburg 2010)","noteIndex":0},"citationItems":[{"id":1910,"uris":["http://zotero.org/groups/2240318/items/DFQL7BX5"],"uri":["http://zotero.org/groups/2240318/items/DFQL7BX5"],"itemData":{"id":1910,"type":"article-journal","title":"Clustering Stability: An Overview","container-title":"Foundations and Trends® in Machine Learning","page":"235-274","volume":"2","issue":"3","DOI":"10.1561/2200000008","ISSN":"1935-8237","author":[{"family":"Luxburg","given":"Ulrike","non-dropping-particle":"von"}],"issued":{"date-parts":[["2010"]]}}}],"schema":"https://github.com/citation-style-language/schema/raw/master/csl-citation.json"} </w:instrText>
      </w:r>
      <w:r w:rsidR="00C43E15" w:rsidRPr="00657F7C">
        <w:rPr>
          <w:rFonts w:ascii="Times New Roman" w:eastAsiaTheme="minorEastAsia" w:hAnsi="Times New Roman" w:cs="Times New Roman"/>
        </w:rPr>
        <w:fldChar w:fldCharType="separate"/>
      </w:r>
      <w:r w:rsidR="00C43E15" w:rsidRPr="00657F7C">
        <w:rPr>
          <w:rFonts w:ascii="Times New Roman" w:eastAsiaTheme="minorEastAsia" w:hAnsi="Times New Roman" w:cs="Times New Roman"/>
          <w:noProof/>
        </w:rPr>
        <w:t>(von Luxburg 2010)</w:t>
      </w:r>
      <w:r w:rsidR="00C43E15" w:rsidRPr="00657F7C">
        <w:rPr>
          <w:rFonts w:ascii="Times New Roman" w:eastAsiaTheme="minorEastAsia" w:hAnsi="Times New Roman" w:cs="Times New Roman"/>
        </w:rPr>
        <w:fldChar w:fldCharType="end"/>
      </w:r>
      <w:r w:rsidRPr="00657F7C">
        <w:rPr>
          <w:rFonts w:ascii="Times New Roman" w:eastAsiaTheme="minorEastAsia" w:hAnsi="Times New Roman" w:cs="Times New Roman"/>
        </w:rPr>
        <w:t xml:space="preserve">. In this method, we </w:t>
      </w:r>
      <w:r w:rsidR="00DD15EC" w:rsidRPr="00657F7C">
        <w:rPr>
          <w:rFonts w:ascii="Times New Roman" w:eastAsiaTheme="minorEastAsia" w:hAnsi="Times New Roman" w:cs="Times New Roman"/>
        </w:rPr>
        <w:t xml:space="preserve">use the bootstrap to </w:t>
      </w:r>
      <w:r w:rsidRPr="00657F7C">
        <w:rPr>
          <w:rFonts w:ascii="Times New Roman" w:eastAsiaTheme="minorEastAsia" w:hAnsi="Times New Roman" w:cs="Times New Roman"/>
        </w:rPr>
        <w:t>sample individuals with replacement</w:t>
      </w:r>
      <w:r w:rsidR="00BE27B4" w:rsidRPr="00657F7C">
        <w:rPr>
          <w:rFonts w:ascii="Times New Roman" w:eastAsiaTheme="minorEastAsia" w:hAnsi="Times New Roman" w:cs="Times New Roman"/>
        </w:rPr>
        <w:t xml:space="preserve"> </w:t>
      </w:r>
      <w:r w:rsidRPr="00657F7C">
        <w:rPr>
          <w:rFonts w:ascii="Times New Roman" w:eastAsiaTheme="minorEastAsia" w:hAnsi="Times New Roman" w:cs="Times New Roman"/>
        </w:rPr>
        <w:t xml:space="preserve">and examine the extent to which the subcoalitions </w:t>
      </w:r>
      <w:r w:rsidR="00BE27B4" w:rsidRPr="00657F7C">
        <w:rPr>
          <w:rFonts w:ascii="Times New Roman" w:eastAsiaTheme="minorEastAsia" w:hAnsi="Times New Roman" w:cs="Times New Roman"/>
        </w:rPr>
        <w:t xml:space="preserve">identified </w:t>
      </w:r>
      <w:r w:rsidR="003D3BE1" w:rsidRPr="00657F7C">
        <w:rPr>
          <w:rFonts w:ascii="Times New Roman" w:eastAsiaTheme="minorEastAsia" w:hAnsi="Times New Roman" w:cs="Times New Roman"/>
        </w:rPr>
        <w:t>in each</w:t>
      </w:r>
      <w:r w:rsidRPr="00657F7C">
        <w:rPr>
          <w:rFonts w:ascii="Times New Roman" w:eastAsiaTheme="minorEastAsia" w:hAnsi="Times New Roman" w:cs="Times New Roman"/>
        </w:rPr>
        <w:t xml:space="preserve"> sample align with the subcoalitions in the observed data. If individuals in the bootstrap samples are consistently assigned to the same subcoalitions, </w:t>
      </w:r>
      <w:r w:rsidR="00BE27B4" w:rsidRPr="00657F7C">
        <w:rPr>
          <w:rFonts w:ascii="Times New Roman" w:eastAsiaTheme="minorEastAsia" w:hAnsi="Times New Roman" w:cs="Times New Roman"/>
        </w:rPr>
        <w:t>then it</w:t>
      </w:r>
      <w:r w:rsidRPr="00657F7C">
        <w:rPr>
          <w:rFonts w:ascii="Times New Roman" w:eastAsiaTheme="minorEastAsia" w:hAnsi="Times New Roman" w:cs="Times New Roman"/>
        </w:rPr>
        <w:t xml:space="preserve"> provides additional confidence that there are meaningful subcoalitions in the organization. In contrast, if many individuals who are identified in the same subcoalition in the observed data are assigned to different ones in the bootstrap samples, then it is less likely that the subcoalitions in the observed data represent meaningful conflict.</w:t>
      </w:r>
      <w:r w:rsidR="00684B9C" w:rsidRPr="00657F7C">
        <w:rPr>
          <w:rFonts w:ascii="Times New Roman" w:eastAsiaTheme="minorEastAsia" w:hAnsi="Times New Roman" w:cs="Times New Roman"/>
        </w:rPr>
        <w:t xml:space="preserve"> Our stability score equals the average share of individuals who are identified in the same subcoalition </w:t>
      </w:r>
      <w:r w:rsidR="00BE2005">
        <w:rPr>
          <w:rFonts w:ascii="Times New Roman" w:eastAsiaTheme="minorEastAsia" w:hAnsi="Times New Roman" w:cs="Times New Roman"/>
        </w:rPr>
        <w:t xml:space="preserve">as in the observed data </w:t>
      </w:r>
      <w:r w:rsidR="00684B9C" w:rsidRPr="00657F7C">
        <w:rPr>
          <w:rFonts w:ascii="Times New Roman" w:eastAsiaTheme="minorEastAsia" w:hAnsi="Times New Roman" w:cs="Times New Roman"/>
        </w:rPr>
        <w:t>across bootstrap samples.</w:t>
      </w:r>
    </w:p>
    <w:p w14:paraId="7F0C8F47" w14:textId="77777777" w:rsidR="00C61ABB" w:rsidRPr="00657F7C" w:rsidRDefault="00C61ABB" w:rsidP="00657F7C">
      <w:pPr>
        <w:spacing w:after="0" w:line="360" w:lineRule="auto"/>
        <w:rPr>
          <w:rFonts w:ascii="Times New Roman" w:eastAsiaTheme="minorEastAsia" w:hAnsi="Times New Roman" w:cs="Times New Roman"/>
        </w:rPr>
      </w:pPr>
    </w:p>
    <w:p w14:paraId="5BD36DA2" w14:textId="26AC6B2B" w:rsidR="00C61ABB" w:rsidRPr="00CB0466" w:rsidRDefault="00C61ABB" w:rsidP="00CB0466">
      <w:pPr>
        <w:pStyle w:val="ListParagraph"/>
        <w:numPr>
          <w:ilvl w:val="0"/>
          <w:numId w:val="2"/>
        </w:numPr>
        <w:spacing w:after="0" w:line="360" w:lineRule="auto"/>
        <w:rPr>
          <w:rFonts w:ascii="Times New Roman" w:hAnsi="Times New Roman" w:cs="Times New Roman"/>
          <w:b/>
        </w:rPr>
      </w:pPr>
      <w:r w:rsidRPr="00CB0466">
        <w:rPr>
          <w:rFonts w:ascii="Times New Roman" w:hAnsi="Times New Roman" w:cs="Times New Roman"/>
          <w:b/>
        </w:rPr>
        <w:t>Applying sCCA: Wikipedia and the Baseball Writers</w:t>
      </w:r>
      <w:r w:rsidR="00BE27B4" w:rsidRPr="00CB0466">
        <w:rPr>
          <w:rFonts w:ascii="Times New Roman" w:hAnsi="Times New Roman" w:cs="Times New Roman"/>
          <w:b/>
        </w:rPr>
        <w:t>’</w:t>
      </w:r>
      <w:r w:rsidRPr="00CB0466">
        <w:rPr>
          <w:rFonts w:ascii="Times New Roman" w:hAnsi="Times New Roman" w:cs="Times New Roman"/>
          <w:b/>
        </w:rPr>
        <w:t xml:space="preserve"> Association of America</w:t>
      </w:r>
    </w:p>
    <w:p w14:paraId="56792E54" w14:textId="7949FE42" w:rsidR="00C61ABB" w:rsidRPr="00657F7C" w:rsidRDefault="00C61ABB" w:rsidP="00657F7C">
      <w:pPr>
        <w:spacing w:after="0" w:line="360" w:lineRule="auto"/>
        <w:rPr>
          <w:rFonts w:ascii="Times New Roman" w:hAnsi="Times New Roman" w:cs="Times New Roman"/>
        </w:rPr>
      </w:pPr>
      <w:r w:rsidRPr="00657F7C">
        <w:rPr>
          <w:rFonts w:ascii="Times New Roman" w:hAnsi="Times New Roman" w:cs="Times New Roman"/>
        </w:rPr>
        <w:t xml:space="preserve">Next, we apply sCCA to two cases: Wikipedia and the </w:t>
      </w:r>
      <w:r w:rsidR="00BE2005">
        <w:rPr>
          <w:rFonts w:ascii="Times New Roman" w:hAnsi="Times New Roman" w:cs="Times New Roman"/>
        </w:rPr>
        <w:t>BBWAA</w:t>
      </w:r>
      <w:r w:rsidRPr="00657F7C">
        <w:rPr>
          <w:rFonts w:ascii="Times New Roman" w:hAnsi="Times New Roman" w:cs="Times New Roman"/>
        </w:rPr>
        <w:t xml:space="preserve">. Both cases represent examples of organizations trying to understand the values, preferences, and goals of their membership at critical decision points when the existing routines that facilitated internal cooperation appeared </w:t>
      </w:r>
      <w:r w:rsidR="003D3BE1" w:rsidRPr="00657F7C">
        <w:rPr>
          <w:rFonts w:ascii="Times New Roman" w:hAnsi="Times New Roman" w:cs="Times New Roman"/>
        </w:rPr>
        <w:t>to be</w:t>
      </w:r>
      <w:r w:rsidRPr="00657F7C">
        <w:rPr>
          <w:rFonts w:ascii="Times New Roman" w:hAnsi="Times New Roman" w:cs="Times New Roman"/>
        </w:rPr>
        <w:t xml:space="preserve"> breaking down. In the case of Wikipedia, </w:t>
      </w:r>
      <w:r w:rsidR="00757FFD" w:rsidRPr="00657F7C">
        <w:rPr>
          <w:rFonts w:ascii="Times New Roman" w:hAnsi="Times New Roman" w:cs="Times New Roman"/>
        </w:rPr>
        <w:t xml:space="preserve">the problem was declining editor participation. For the </w:t>
      </w:r>
      <w:r w:rsidR="003D3BE1" w:rsidRPr="00657F7C">
        <w:rPr>
          <w:rFonts w:ascii="Times New Roman" w:hAnsi="Times New Roman" w:cs="Times New Roman"/>
        </w:rPr>
        <w:t>BBWAA</w:t>
      </w:r>
      <w:r w:rsidR="00757FFD" w:rsidRPr="00657F7C">
        <w:rPr>
          <w:rFonts w:ascii="Times New Roman" w:hAnsi="Times New Roman" w:cs="Times New Roman"/>
        </w:rPr>
        <w:t>, the problem was the growing difficulty in finding consensus candidates for the</w:t>
      </w:r>
      <w:r w:rsidR="00BE27B4" w:rsidRPr="00657F7C">
        <w:rPr>
          <w:rFonts w:ascii="Times New Roman" w:hAnsi="Times New Roman" w:cs="Times New Roman"/>
        </w:rPr>
        <w:t xml:space="preserve"> National Baseball Hall of Fame</w:t>
      </w:r>
      <w:r w:rsidR="00757FFD" w:rsidRPr="00657F7C">
        <w:rPr>
          <w:rFonts w:ascii="Times New Roman" w:hAnsi="Times New Roman" w:cs="Times New Roman"/>
        </w:rPr>
        <w:t>.</w:t>
      </w:r>
    </w:p>
    <w:p w14:paraId="5A6E0317" w14:textId="77777777" w:rsidR="00EC51E9" w:rsidRDefault="00EC51E9" w:rsidP="00657F7C">
      <w:pPr>
        <w:spacing w:after="0" w:line="360" w:lineRule="auto"/>
        <w:rPr>
          <w:rFonts w:ascii="Times New Roman" w:hAnsi="Times New Roman" w:cs="Times New Roman"/>
        </w:rPr>
      </w:pPr>
    </w:p>
    <w:p w14:paraId="2A91A2E0" w14:textId="218730F6" w:rsidR="00757FFD" w:rsidRPr="00EC51E9" w:rsidRDefault="00EC51E9" w:rsidP="00657F7C">
      <w:pPr>
        <w:spacing w:after="0" w:line="360" w:lineRule="auto"/>
        <w:rPr>
          <w:rFonts w:ascii="Times New Roman" w:hAnsi="Times New Roman" w:cs="Times New Roman"/>
          <w:b/>
          <w:bCs/>
        </w:rPr>
      </w:pPr>
      <w:r w:rsidRPr="00EC51E9">
        <w:rPr>
          <w:rFonts w:ascii="Times New Roman" w:hAnsi="Times New Roman" w:cs="Times New Roman"/>
          <w:b/>
          <w:bCs/>
        </w:rPr>
        <w:t xml:space="preserve">3.1 </w:t>
      </w:r>
      <w:r w:rsidR="00757FFD" w:rsidRPr="00EC51E9">
        <w:rPr>
          <w:rFonts w:ascii="Times New Roman" w:hAnsi="Times New Roman" w:cs="Times New Roman"/>
          <w:b/>
          <w:bCs/>
        </w:rPr>
        <w:t>Wikipedia</w:t>
      </w:r>
    </w:p>
    <w:p w14:paraId="29DDCDA9" w14:textId="3598DB5C" w:rsidR="00757FFD" w:rsidRPr="00657F7C" w:rsidRDefault="00757FFD" w:rsidP="00657F7C">
      <w:pPr>
        <w:spacing w:after="0" w:line="360" w:lineRule="auto"/>
        <w:rPr>
          <w:rFonts w:ascii="Times New Roman" w:hAnsi="Times New Roman" w:cs="Times New Roman"/>
        </w:rPr>
      </w:pPr>
      <w:r w:rsidRPr="00657F7C">
        <w:rPr>
          <w:rFonts w:ascii="Times New Roman" w:hAnsi="Times New Roman" w:cs="Times New Roman"/>
        </w:rPr>
        <w:t xml:space="preserve">Following </w:t>
      </w:r>
      <w:r w:rsidR="003D3BE1" w:rsidRPr="00657F7C">
        <w:rPr>
          <w:rFonts w:ascii="Times New Roman" w:hAnsi="Times New Roman" w:cs="Times New Roman"/>
        </w:rPr>
        <w:t>rapid</w:t>
      </w:r>
      <w:r w:rsidRPr="00657F7C">
        <w:rPr>
          <w:rFonts w:ascii="Times New Roman" w:hAnsi="Times New Roman" w:cs="Times New Roman"/>
        </w:rPr>
        <w:t xml:space="preserve"> growth in editor participation from 2003 to 2007, the number of new editors active on Wikipedia suddenly began to decline</w:t>
      </w:r>
      <w:r w:rsidR="00BE2005">
        <w:rPr>
          <w:rFonts w:ascii="Times New Roman" w:hAnsi="Times New Roman" w:cs="Times New Roman"/>
        </w:rPr>
        <w:t xml:space="preserve"> </w:t>
      </w:r>
      <w:r w:rsidR="00BE2005" w:rsidRPr="00657F7C">
        <w:rPr>
          <w:rFonts w:ascii="Times New Roman" w:hAnsi="Times New Roman" w:cs="Times New Roman"/>
        </w:rPr>
        <w:fldChar w:fldCharType="begin"/>
      </w:r>
      <w:r w:rsidR="00BE2005" w:rsidRPr="00657F7C">
        <w:rPr>
          <w:rFonts w:ascii="Times New Roman" w:hAnsi="Times New Roman" w:cs="Times New Roman"/>
        </w:rPr>
        <w:instrText xml:space="preserve"> ADDIN ZOTERO_ITEM CSL_CITATION {"citationID":"mNY5dGeO","properties":{"formattedCitation":"(Suh et al. 2009)","plainCitation":"(Suh et al. 2009)","noteIndex":0},"citationItems":[{"id":1921,"uris":["http://zotero.org/groups/2240318/items/SW3MRBJG"],"uri":["http://zotero.org/groups/2240318/items/SW3MRBJG"],"itemData":{"id":1921,"type":"paper-conference","title":"The singularity is not near: slowing growth of Wikipedia","container-title":"Proceedings of the 5th International Symposium on Wikis and Open Collaboration - WikiSym '09","publisher":"ACM Press","publisher-place":"Orlando, Florida","page":"1","source":"DOI.org (Crossref)","event":"the 5th International Symposium","event-place":"Orlando, Florida","URL":"http://portal.acm.org/citation.cfm?doid=1641309.1641322","DOI":"10.1145/1641309.1641322","ISBN":"978-1-60558-730-1","title-short":"The singularity is not near","language":"en","author":[{"family":"Suh","given":"Bongwon"},{"family":"Convertino","given":"Gregorio"},{"family":"Chi","given":"Ed H."},{"family":"Pirolli","given":"Peter"}],"issued":{"date-parts":[["2009"]]},"accessed":{"date-parts":[["2019",12,23]]}}}],"schema":"https://github.com/citation-style-language/schema/raw/master/csl-citation.json"} </w:instrText>
      </w:r>
      <w:r w:rsidR="00BE2005" w:rsidRPr="00657F7C">
        <w:rPr>
          <w:rFonts w:ascii="Times New Roman" w:hAnsi="Times New Roman" w:cs="Times New Roman"/>
        </w:rPr>
        <w:fldChar w:fldCharType="separate"/>
      </w:r>
      <w:r w:rsidR="00BE2005" w:rsidRPr="00657F7C">
        <w:rPr>
          <w:rFonts w:ascii="Times New Roman" w:hAnsi="Times New Roman" w:cs="Times New Roman"/>
          <w:noProof/>
        </w:rPr>
        <w:t>(Suh et al. 2009)</w:t>
      </w:r>
      <w:r w:rsidR="00BE2005" w:rsidRPr="00657F7C">
        <w:rPr>
          <w:rFonts w:ascii="Times New Roman" w:hAnsi="Times New Roman" w:cs="Times New Roman"/>
        </w:rPr>
        <w:fldChar w:fldCharType="end"/>
      </w:r>
      <w:r w:rsidRPr="00657F7C">
        <w:rPr>
          <w:rFonts w:ascii="Times New Roman" w:hAnsi="Times New Roman" w:cs="Times New Roman"/>
        </w:rPr>
        <w:t xml:space="preserve">. Wikipedia responded with new tools and infrastructure designed to make editing easier, but with little impact. In his 2009 “State of the Wiki” address, founder Jimmy Wales argued that “if active contributors continue to decrease, there may not be a large enough cohort to ‘look after’ Wikipedia” </w:t>
      </w:r>
      <w:r w:rsidRPr="00657F7C">
        <w:rPr>
          <w:rFonts w:ascii="Times New Roman" w:hAnsi="Times New Roman" w:cs="Times New Roman"/>
        </w:rPr>
        <w:fldChar w:fldCharType="begin"/>
      </w:r>
      <w:r w:rsidR="00BE27B4" w:rsidRPr="00657F7C">
        <w:rPr>
          <w:rFonts w:ascii="Times New Roman" w:hAnsi="Times New Roman" w:cs="Times New Roman"/>
        </w:rPr>
        <w:instrText xml:space="preserve"> ADDIN ZOTERO_ITEM CSL_CITATION {"citationID":"L6xVexN6","properties":{"formattedCitation":"(Wales 2009)","plainCitation":"(Wales 2009)","noteIndex":0},"citationItems":[{"id":1906,"uris":["http://zotero.org/groups/2240318/items/I7NU2ELP"],"uri":["http://zotero.org/groups/2240318/items/I7NU2ELP"],"itemData":{"id":1906,"type":"speech","title":"State of the Wiki","publisher-place":"Wikimania","event-place":"Wikimania","URL":"https://commons.wikimedia.org/wiki/File:State_of_the_Wiki.pdf","author":[{"family":"Wales","given":"Jimmy"}],"issued":{"date-parts":[["2009",8,27]]}}}],"schema":"https://github.com/citation-style-language/schema/raw/master/csl-citation.json"} </w:instrText>
      </w:r>
      <w:r w:rsidRPr="00657F7C">
        <w:rPr>
          <w:rFonts w:ascii="Times New Roman" w:hAnsi="Times New Roman" w:cs="Times New Roman"/>
        </w:rPr>
        <w:fldChar w:fldCharType="separate"/>
      </w:r>
      <w:r w:rsidRPr="00657F7C">
        <w:rPr>
          <w:rFonts w:ascii="Times New Roman" w:hAnsi="Times New Roman" w:cs="Times New Roman"/>
          <w:noProof/>
        </w:rPr>
        <w:t>(Wales 2009)</w:t>
      </w:r>
      <w:r w:rsidRPr="00657F7C">
        <w:rPr>
          <w:rFonts w:ascii="Times New Roman" w:hAnsi="Times New Roman" w:cs="Times New Roman"/>
        </w:rPr>
        <w:fldChar w:fldCharType="end"/>
      </w:r>
      <w:r w:rsidRPr="00657F7C">
        <w:rPr>
          <w:rFonts w:ascii="Times New Roman" w:hAnsi="Times New Roman" w:cs="Times New Roman"/>
        </w:rPr>
        <w:t xml:space="preserve">. Concerns that a smaller, more homogeneous editor population would jeopardize the future health of the Wikipedia project prompted a focus on editor recruitment and retention as a part of the 2011-2015 strategic plan. As part of </w:t>
      </w:r>
      <w:r w:rsidR="003D3BE1" w:rsidRPr="00657F7C">
        <w:rPr>
          <w:rFonts w:ascii="Times New Roman" w:hAnsi="Times New Roman" w:cs="Times New Roman"/>
        </w:rPr>
        <w:t>the</w:t>
      </w:r>
      <w:r w:rsidRPr="00657F7C">
        <w:rPr>
          <w:rFonts w:ascii="Times New Roman" w:hAnsi="Times New Roman" w:cs="Times New Roman"/>
        </w:rPr>
        <w:t xml:space="preserve"> plan, Wikipedia designed a series of surveys in order to understand the experience of editors and recommend strategic changes.</w:t>
      </w:r>
    </w:p>
    <w:p w14:paraId="61554018" w14:textId="28B2F503" w:rsidR="00757FFD" w:rsidRPr="00657F7C" w:rsidRDefault="00757FFD" w:rsidP="00657F7C">
      <w:pPr>
        <w:spacing w:after="0" w:line="360" w:lineRule="auto"/>
        <w:rPr>
          <w:rFonts w:ascii="Times New Roman" w:hAnsi="Times New Roman" w:cs="Times New Roman"/>
        </w:rPr>
      </w:pPr>
      <w:r w:rsidRPr="00657F7C">
        <w:rPr>
          <w:rFonts w:ascii="Times New Roman" w:hAnsi="Times New Roman" w:cs="Times New Roman"/>
        </w:rPr>
        <w:lastRenderedPageBreak/>
        <w:tab/>
      </w:r>
      <w:r w:rsidR="003D3BE1" w:rsidRPr="00657F7C">
        <w:rPr>
          <w:rFonts w:ascii="Times New Roman" w:hAnsi="Times New Roman" w:cs="Times New Roman"/>
        </w:rPr>
        <w:t>Inside Wikipedia, t</w:t>
      </w:r>
      <w:r w:rsidRPr="00657F7C">
        <w:rPr>
          <w:rFonts w:ascii="Times New Roman" w:hAnsi="Times New Roman" w:cs="Times New Roman"/>
        </w:rPr>
        <w:t xml:space="preserve">here were competing theories about the causes of the weakening participation. The first was that editing articles of Wikipedia was </w:t>
      </w:r>
      <w:r w:rsidR="003D3BE1" w:rsidRPr="00657F7C">
        <w:rPr>
          <w:rFonts w:ascii="Times New Roman" w:hAnsi="Times New Roman" w:cs="Times New Roman"/>
        </w:rPr>
        <w:t xml:space="preserve">too </w:t>
      </w:r>
      <w:r w:rsidRPr="00657F7C">
        <w:rPr>
          <w:rFonts w:ascii="Times New Roman" w:hAnsi="Times New Roman" w:cs="Times New Roman"/>
        </w:rPr>
        <w:t xml:space="preserve">technically demanding. By creating an easier user interface for editors, more people would be attracted to the community. The second was a culture </w:t>
      </w:r>
      <w:r w:rsidR="00BE27B4" w:rsidRPr="00657F7C">
        <w:rPr>
          <w:rFonts w:ascii="Times New Roman" w:hAnsi="Times New Roman" w:cs="Times New Roman"/>
        </w:rPr>
        <w:t xml:space="preserve">hostile </w:t>
      </w:r>
      <w:r w:rsidRPr="00657F7C">
        <w:rPr>
          <w:rFonts w:ascii="Times New Roman" w:hAnsi="Times New Roman" w:cs="Times New Roman"/>
        </w:rPr>
        <w:t xml:space="preserve">to new editors. Rather than welcoming new participants and encouraging them to learn the norms of the platform, experienced editors </w:t>
      </w:r>
      <w:r w:rsidR="00AA7B17" w:rsidRPr="00657F7C">
        <w:rPr>
          <w:rFonts w:ascii="Times New Roman" w:hAnsi="Times New Roman" w:cs="Times New Roman"/>
        </w:rPr>
        <w:t>would delete the edits of new editors that did not conform with Wikipedia’s guidelines without providing constructive feedback. The editor survey offered the potential to get anonymous feedback from participants in order to prioritize changes to the platform and community standards.</w:t>
      </w:r>
    </w:p>
    <w:p w14:paraId="3548C809" w14:textId="638A8216" w:rsidR="00A3171D" w:rsidRPr="00657F7C" w:rsidRDefault="00EC51E9" w:rsidP="00657F7C">
      <w:pPr>
        <w:spacing w:after="0" w:line="360" w:lineRule="auto"/>
        <w:rPr>
          <w:rFonts w:ascii="Times New Roman" w:hAnsi="Times New Roman" w:cs="Times New Roman"/>
        </w:rPr>
      </w:pPr>
      <w:r w:rsidRPr="00EC51E9">
        <w:rPr>
          <w:rFonts w:ascii="Times New Roman" w:hAnsi="Times New Roman" w:cs="Times New Roman"/>
          <w:b/>
          <w:bCs/>
        </w:rPr>
        <w:t xml:space="preserve">3.1.1 </w:t>
      </w:r>
      <w:r w:rsidR="001502FB" w:rsidRPr="00EC51E9">
        <w:rPr>
          <w:rFonts w:ascii="Times New Roman" w:hAnsi="Times New Roman" w:cs="Times New Roman"/>
          <w:b/>
          <w:bCs/>
        </w:rPr>
        <w:t>Data</w:t>
      </w:r>
      <w:r w:rsidRPr="00EC51E9">
        <w:rPr>
          <w:rFonts w:ascii="Times New Roman" w:hAnsi="Times New Roman" w:cs="Times New Roman"/>
          <w:b/>
          <w:bCs/>
        </w:rPr>
        <w:t>.</w:t>
      </w:r>
      <w:r>
        <w:rPr>
          <w:rFonts w:ascii="Times New Roman" w:hAnsi="Times New Roman" w:cs="Times New Roman"/>
          <w:b/>
          <w:bCs/>
        </w:rPr>
        <w:t xml:space="preserve"> </w:t>
      </w:r>
      <w:r w:rsidR="00AA7B17" w:rsidRPr="00657F7C">
        <w:rPr>
          <w:rFonts w:ascii="Times New Roman" w:hAnsi="Times New Roman" w:cs="Times New Roman"/>
        </w:rPr>
        <w:t xml:space="preserve">We </w:t>
      </w:r>
      <w:r w:rsidR="00BE27B4" w:rsidRPr="00657F7C">
        <w:rPr>
          <w:rFonts w:ascii="Times New Roman" w:hAnsi="Times New Roman" w:cs="Times New Roman"/>
        </w:rPr>
        <w:t>analyze</w:t>
      </w:r>
      <w:r w:rsidR="00AA7B17" w:rsidRPr="00657F7C">
        <w:rPr>
          <w:rFonts w:ascii="Times New Roman" w:hAnsi="Times New Roman" w:cs="Times New Roman"/>
        </w:rPr>
        <w:t xml:space="preserve"> a question on the 2012 Wikipedia Editor Survey in which </w:t>
      </w:r>
      <w:r w:rsidR="00B726B7" w:rsidRPr="00657F7C">
        <w:rPr>
          <w:rFonts w:ascii="Times New Roman" w:hAnsi="Times New Roman" w:cs="Times New Roman"/>
        </w:rPr>
        <w:t>respondents</w:t>
      </w:r>
      <w:r w:rsidR="00AA7B17" w:rsidRPr="00657F7C">
        <w:rPr>
          <w:rFonts w:ascii="Times New Roman" w:hAnsi="Times New Roman" w:cs="Times New Roman"/>
        </w:rPr>
        <w:t xml:space="preserve"> were asked to identify “the most important problem</w:t>
      </w:r>
      <w:r w:rsidR="00BE27B4" w:rsidRPr="00657F7C">
        <w:rPr>
          <w:rFonts w:ascii="Times New Roman" w:hAnsi="Times New Roman" w:cs="Times New Roman"/>
        </w:rPr>
        <w:t>s</w:t>
      </w:r>
      <w:r w:rsidR="00AA7B17" w:rsidRPr="00657F7C">
        <w:rPr>
          <w:rFonts w:ascii="Times New Roman" w:hAnsi="Times New Roman" w:cs="Times New Roman"/>
        </w:rPr>
        <w:t xml:space="preserve"> that </w:t>
      </w:r>
      <w:r w:rsidR="00BE27B4" w:rsidRPr="00657F7C">
        <w:rPr>
          <w:rFonts w:ascii="Times New Roman" w:hAnsi="Times New Roman" w:cs="Times New Roman"/>
        </w:rPr>
        <w:t>have</w:t>
      </w:r>
      <w:r w:rsidR="00AA7B17" w:rsidRPr="00657F7C">
        <w:rPr>
          <w:rFonts w:ascii="Times New Roman" w:hAnsi="Times New Roman" w:cs="Times New Roman"/>
        </w:rPr>
        <w:t xml:space="preserve"> affected you personally, making it harder for you to edit</w:t>
      </w:r>
      <w:r w:rsidR="00027C6F" w:rsidRPr="00657F7C">
        <w:rPr>
          <w:rFonts w:ascii="Times New Roman" w:hAnsi="Times New Roman" w:cs="Times New Roman"/>
        </w:rPr>
        <w:t>.</w:t>
      </w:r>
      <w:r w:rsidR="00AA7B17" w:rsidRPr="00657F7C">
        <w:rPr>
          <w:rFonts w:ascii="Times New Roman" w:hAnsi="Times New Roman" w:cs="Times New Roman"/>
        </w:rPr>
        <w:t>” Editors were given a list of ten potential problems and had the opportunity to select up to three</w:t>
      </w:r>
      <w:r w:rsidR="006D33A2" w:rsidRPr="00657F7C">
        <w:rPr>
          <w:rFonts w:ascii="Times New Roman" w:hAnsi="Times New Roman" w:cs="Times New Roman"/>
        </w:rPr>
        <w:t xml:space="preserve"> they found most relevant to their experience.</w:t>
      </w:r>
      <w:r w:rsidR="00B726B7" w:rsidRPr="00657F7C">
        <w:rPr>
          <w:rFonts w:ascii="Times New Roman" w:hAnsi="Times New Roman" w:cs="Times New Roman"/>
        </w:rPr>
        <w:t xml:space="preserve"> </w:t>
      </w:r>
      <w:r w:rsidR="00785948" w:rsidRPr="00657F7C">
        <w:rPr>
          <w:rFonts w:ascii="Times New Roman" w:hAnsi="Times New Roman" w:cs="Times New Roman"/>
        </w:rPr>
        <w:t>In Wikipedia’s topline analysis, a</w:t>
      </w:r>
      <w:r w:rsidR="00B726B7" w:rsidRPr="00657F7C">
        <w:rPr>
          <w:rFonts w:ascii="Times New Roman" w:hAnsi="Times New Roman" w:cs="Times New Roman"/>
        </w:rPr>
        <w:t xml:space="preserve">pproximately two-fifths of the over 17 thousand </w:t>
      </w:r>
      <w:r w:rsidR="00785948" w:rsidRPr="00657F7C">
        <w:rPr>
          <w:rFonts w:ascii="Times New Roman" w:hAnsi="Times New Roman" w:cs="Times New Roman"/>
        </w:rPr>
        <w:t>participants</w:t>
      </w:r>
      <w:r w:rsidR="00B726B7" w:rsidRPr="00657F7C">
        <w:rPr>
          <w:rFonts w:ascii="Times New Roman" w:hAnsi="Times New Roman" w:cs="Times New Roman"/>
        </w:rPr>
        <w:t xml:space="preserve"> surveyed </w:t>
      </w:r>
      <w:r w:rsidR="00797F75" w:rsidRPr="00657F7C">
        <w:rPr>
          <w:rFonts w:ascii="Times New Roman" w:hAnsi="Times New Roman" w:cs="Times New Roman"/>
        </w:rPr>
        <w:t>criticized “editors who feel like they ‘own’ specific articles and don’t want others to contribute to them.” Thirty-two percent felt that there were “too many rules and policies.” Between twenty and thirty percent responded affirmatively to four of the remaining eight options.</w:t>
      </w:r>
      <w:r w:rsidR="003D3BE1" w:rsidRPr="00657F7C">
        <w:rPr>
          <w:rFonts w:ascii="Times New Roman" w:hAnsi="Times New Roman" w:cs="Times New Roman"/>
        </w:rPr>
        <w:t xml:space="preserve"> The results support</w:t>
      </w:r>
      <w:r w:rsidR="00D97168" w:rsidRPr="00657F7C">
        <w:rPr>
          <w:rFonts w:ascii="Times New Roman" w:hAnsi="Times New Roman" w:cs="Times New Roman"/>
        </w:rPr>
        <w:t>ed</w:t>
      </w:r>
      <w:r w:rsidR="003D3BE1" w:rsidRPr="00657F7C">
        <w:rPr>
          <w:rFonts w:ascii="Times New Roman" w:hAnsi="Times New Roman" w:cs="Times New Roman"/>
        </w:rPr>
        <w:t xml:space="preserve"> the theory that Wikipedia’s editorial culture was </w:t>
      </w:r>
      <w:r w:rsidR="00D97168" w:rsidRPr="00657F7C">
        <w:rPr>
          <w:rFonts w:ascii="Times New Roman" w:hAnsi="Times New Roman" w:cs="Times New Roman"/>
        </w:rPr>
        <w:t>its</w:t>
      </w:r>
      <w:r w:rsidR="003D3BE1" w:rsidRPr="00657F7C">
        <w:rPr>
          <w:rFonts w:ascii="Times New Roman" w:hAnsi="Times New Roman" w:cs="Times New Roman"/>
        </w:rPr>
        <w:t xml:space="preserve"> biggest problem, but that</w:t>
      </w:r>
      <w:r w:rsidR="00D97168" w:rsidRPr="00657F7C">
        <w:rPr>
          <w:rFonts w:ascii="Times New Roman" w:hAnsi="Times New Roman" w:cs="Times New Roman"/>
        </w:rPr>
        <w:t xml:space="preserve"> the other concerns were valid as well.</w:t>
      </w:r>
    </w:p>
    <w:p w14:paraId="1D9CC750" w14:textId="095C34CC" w:rsidR="001502FB" w:rsidRPr="00657F7C" w:rsidRDefault="00EC51E9" w:rsidP="00657F7C">
      <w:pPr>
        <w:tabs>
          <w:tab w:val="num" w:pos="720"/>
        </w:tabs>
        <w:spacing w:after="0" w:line="360" w:lineRule="auto"/>
        <w:textAlignment w:val="center"/>
        <w:rPr>
          <w:rFonts w:ascii="Times New Roman" w:eastAsiaTheme="minorEastAsia" w:hAnsi="Times New Roman" w:cs="Times New Roman"/>
        </w:rPr>
      </w:pPr>
      <w:r w:rsidRPr="00EC51E9">
        <w:rPr>
          <w:rFonts w:ascii="Times New Roman" w:hAnsi="Times New Roman" w:cs="Times New Roman"/>
          <w:b/>
          <w:bCs/>
        </w:rPr>
        <w:t xml:space="preserve">3.1.2 </w:t>
      </w:r>
      <w:r w:rsidR="001502FB" w:rsidRPr="00EC51E9">
        <w:rPr>
          <w:rFonts w:ascii="Times New Roman" w:hAnsi="Times New Roman" w:cs="Times New Roman"/>
          <w:b/>
          <w:bCs/>
        </w:rPr>
        <w:t>Results</w:t>
      </w:r>
      <w:r>
        <w:rPr>
          <w:rFonts w:ascii="Times New Roman" w:hAnsi="Times New Roman" w:cs="Times New Roman"/>
          <w:b/>
          <w:bCs/>
        </w:rPr>
        <w:t xml:space="preserve">. </w:t>
      </w:r>
      <w:r>
        <w:rPr>
          <w:rFonts w:ascii="Times New Roman" w:hAnsi="Times New Roman" w:cs="Times New Roman"/>
        </w:rPr>
        <w:t>W</w:t>
      </w:r>
      <w:r w:rsidR="00797F75" w:rsidRPr="00657F7C">
        <w:rPr>
          <w:rFonts w:ascii="Times New Roman" w:hAnsi="Times New Roman" w:cs="Times New Roman"/>
        </w:rPr>
        <w:t>e use sCC</w:t>
      </w:r>
      <w:r w:rsidR="006D562D" w:rsidRPr="00657F7C">
        <w:rPr>
          <w:rFonts w:ascii="Times New Roman" w:hAnsi="Times New Roman" w:cs="Times New Roman"/>
        </w:rPr>
        <w:t>A</w:t>
      </w:r>
      <w:r w:rsidR="00797F75" w:rsidRPr="00657F7C">
        <w:rPr>
          <w:rFonts w:ascii="Times New Roman" w:hAnsi="Times New Roman" w:cs="Times New Roman"/>
        </w:rPr>
        <w:t xml:space="preserve"> to analyze </w:t>
      </w:r>
      <w:r w:rsidR="00D97168" w:rsidRPr="00657F7C">
        <w:rPr>
          <w:rFonts w:ascii="Times New Roman" w:hAnsi="Times New Roman" w:cs="Times New Roman"/>
        </w:rPr>
        <w:t xml:space="preserve">internal </w:t>
      </w:r>
      <w:r w:rsidR="00797F75" w:rsidRPr="00657F7C">
        <w:rPr>
          <w:rFonts w:ascii="Times New Roman" w:hAnsi="Times New Roman" w:cs="Times New Roman"/>
        </w:rPr>
        <w:t xml:space="preserve">disagreement over Wikipedia’s most </w:t>
      </w:r>
      <w:r w:rsidR="001502FB" w:rsidRPr="00657F7C">
        <w:rPr>
          <w:rFonts w:ascii="Times New Roman" w:hAnsi="Times New Roman" w:cs="Times New Roman"/>
        </w:rPr>
        <w:t>important</w:t>
      </w:r>
      <w:r w:rsidR="00797F75" w:rsidRPr="00657F7C">
        <w:rPr>
          <w:rFonts w:ascii="Times New Roman" w:hAnsi="Times New Roman" w:cs="Times New Roman"/>
        </w:rPr>
        <w:t xml:space="preserve"> problems. </w:t>
      </w:r>
      <w:r w:rsidR="001502FB" w:rsidRPr="00657F7C">
        <w:rPr>
          <w:rFonts w:ascii="Times New Roman" w:hAnsi="Times New Roman" w:cs="Times New Roman"/>
        </w:rPr>
        <w:t xml:space="preserve">We restrict the data set to editors who contribute primarily to English Wikipedia and who indicate that they at least sometimes participate as editors. For each respondent, </w:t>
      </w:r>
      <w:r w:rsidR="001502FB" w:rsidRPr="00657F7C">
        <w:rPr>
          <w:rFonts w:ascii="Times New Roman" w:eastAsiaTheme="minorEastAsia" w:hAnsi="Times New Roman" w:cs="Times New Roman"/>
        </w:rPr>
        <w:t xml:space="preserve">we create a </w:t>
      </w:r>
      <w:r w:rsidR="00D97168" w:rsidRPr="00657F7C">
        <w:rPr>
          <w:rFonts w:ascii="Times New Roman" w:eastAsiaTheme="minorEastAsia" w:hAnsi="Times New Roman" w:cs="Times New Roman"/>
        </w:rPr>
        <w:t>set</w:t>
      </w:r>
      <w:r w:rsidR="001502FB" w:rsidRPr="00657F7C">
        <w:rPr>
          <w:rFonts w:ascii="Times New Roman" w:eastAsiaTheme="minorEastAsia" w:hAnsi="Times New Roman" w:cs="Times New Roman"/>
        </w:rPr>
        <w:t xml:space="preserve"> of binary comparisons of the ten candidate problems. We assume that each editor </w:t>
      </w:r>
      <w:r w:rsidR="00D97168" w:rsidRPr="00657F7C">
        <w:rPr>
          <w:rFonts w:ascii="Times New Roman" w:eastAsiaTheme="minorEastAsia" w:hAnsi="Times New Roman" w:cs="Times New Roman"/>
        </w:rPr>
        <w:t>finds the problems they voted for more serious than the ones they did not vote for</w:t>
      </w:r>
      <w:r w:rsidR="001502FB" w:rsidRPr="00657F7C">
        <w:rPr>
          <w:rFonts w:ascii="Times New Roman" w:eastAsiaTheme="minorEastAsia" w:hAnsi="Times New Roman" w:cs="Times New Roman"/>
        </w:rPr>
        <w:t xml:space="preserve">. </w:t>
      </w:r>
      <w:r w:rsidR="00D97168" w:rsidRPr="00657F7C">
        <w:rPr>
          <w:rFonts w:ascii="Times New Roman" w:eastAsiaTheme="minorEastAsia" w:hAnsi="Times New Roman" w:cs="Times New Roman"/>
        </w:rPr>
        <w:t>After</w:t>
      </w:r>
      <w:r w:rsidR="001502FB" w:rsidRPr="00657F7C">
        <w:rPr>
          <w:rFonts w:ascii="Times New Roman" w:eastAsiaTheme="minorEastAsia" w:hAnsi="Times New Roman" w:cs="Times New Roman"/>
        </w:rPr>
        <w:t xml:space="preserve"> exclud</w:t>
      </w:r>
      <w:r w:rsidR="00D97168" w:rsidRPr="00657F7C">
        <w:rPr>
          <w:rFonts w:ascii="Times New Roman" w:eastAsiaTheme="minorEastAsia" w:hAnsi="Times New Roman" w:cs="Times New Roman"/>
        </w:rPr>
        <w:t>ing</w:t>
      </w:r>
      <w:r w:rsidR="001502FB" w:rsidRPr="00657F7C">
        <w:rPr>
          <w:rFonts w:ascii="Times New Roman" w:eastAsiaTheme="minorEastAsia" w:hAnsi="Times New Roman" w:cs="Times New Roman"/>
        </w:rPr>
        <w:t xml:space="preserve"> </w:t>
      </w:r>
      <w:r w:rsidR="00D97168" w:rsidRPr="00657F7C">
        <w:rPr>
          <w:rFonts w:ascii="Times New Roman" w:eastAsiaTheme="minorEastAsia" w:hAnsi="Times New Roman" w:cs="Times New Roman"/>
        </w:rPr>
        <w:t>editor</w:t>
      </w:r>
      <w:r w:rsidR="00BE27B4" w:rsidRPr="00657F7C">
        <w:rPr>
          <w:rFonts w:ascii="Times New Roman" w:eastAsiaTheme="minorEastAsia" w:hAnsi="Times New Roman" w:cs="Times New Roman"/>
        </w:rPr>
        <w:t>s</w:t>
      </w:r>
      <w:r w:rsidR="001502FB" w:rsidRPr="00657F7C">
        <w:rPr>
          <w:rFonts w:ascii="Times New Roman" w:eastAsiaTheme="minorEastAsia" w:hAnsi="Times New Roman" w:cs="Times New Roman"/>
        </w:rPr>
        <w:t xml:space="preserve"> who selected none of the problems, </w:t>
      </w:r>
      <w:r w:rsidR="00D97168" w:rsidRPr="00657F7C">
        <w:rPr>
          <w:rFonts w:ascii="Times New Roman" w:eastAsiaTheme="minorEastAsia" w:hAnsi="Times New Roman" w:cs="Times New Roman"/>
        </w:rPr>
        <w:t>we are left with</w:t>
      </w:r>
      <w:r w:rsidR="001502FB" w:rsidRPr="00657F7C">
        <w:rPr>
          <w:rFonts w:ascii="Times New Roman" w:eastAsiaTheme="minorEastAsia" w:hAnsi="Times New Roman" w:cs="Times New Roman"/>
        </w:rPr>
        <w:t xml:space="preserve"> 1,416 </w:t>
      </w:r>
      <w:r w:rsidR="00BE27B4" w:rsidRPr="00657F7C">
        <w:rPr>
          <w:rFonts w:ascii="Times New Roman" w:eastAsiaTheme="minorEastAsia" w:hAnsi="Times New Roman" w:cs="Times New Roman"/>
        </w:rPr>
        <w:t>individuals</w:t>
      </w:r>
      <w:r w:rsidR="00D97168" w:rsidRPr="00657F7C">
        <w:rPr>
          <w:rFonts w:ascii="Times New Roman" w:eastAsiaTheme="minorEastAsia" w:hAnsi="Times New Roman" w:cs="Times New Roman"/>
        </w:rPr>
        <w:t xml:space="preserve"> in our dataset</w:t>
      </w:r>
    </w:p>
    <w:p w14:paraId="625384B9" w14:textId="31621D5F" w:rsidR="00785948" w:rsidRPr="00657F7C" w:rsidRDefault="00CC52FA" w:rsidP="00657F7C">
      <w:pPr>
        <w:tabs>
          <w:tab w:val="num" w:pos="720"/>
        </w:tabs>
        <w:spacing w:after="0" w:line="360" w:lineRule="auto"/>
        <w:textAlignment w:val="center"/>
        <w:rPr>
          <w:rFonts w:ascii="Times New Roman" w:eastAsiaTheme="minorEastAsia" w:hAnsi="Times New Roman" w:cs="Times New Roman"/>
        </w:rPr>
      </w:pPr>
      <w:r w:rsidRPr="00657F7C">
        <w:rPr>
          <w:rFonts w:ascii="Times New Roman" w:eastAsiaTheme="minorEastAsia" w:hAnsi="Times New Roman" w:cs="Times New Roman"/>
          <w:i/>
          <w:iCs/>
        </w:rPr>
        <w:tab/>
      </w:r>
      <w:r w:rsidR="00785948" w:rsidRPr="00657F7C">
        <w:rPr>
          <w:rFonts w:ascii="Times New Roman" w:eastAsiaTheme="minorEastAsia" w:hAnsi="Times New Roman" w:cs="Times New Roman"/>
        </w:rPr>
        <w:t xml:space="preserve">We present </w:t>
      </w:r>
      <w:r w:rsidR="00D97168" w:rsidRPr="00657F7C">
        <w:rPr>
          <w:rFonts w:ascii="Times New Roman" w:eastAsiaTheme="minorEastAsia" w:hAnsi="Times New Roman" w:cs="Times New Roman"/>
        </w:rPr>
        <w:t>the ranks</w:t>
      </w:r>
      <w:r w:rsidR="00404F9E" w:rsidRPr="00657F7C">
        <w:rPr>
          <w:rFonts w:ascii="Times New Roman" w:eastAsiaTheme="minorEastAsia" w:hAnsi="Times New Roman" w:cs="Times New Roman"/>
        </w:rPr>
        <w:t xml:space="preserve"> of problems</w:t>
      </w:r>
      <w:r w:rsidR="00785948" w:rsidRPr="00657F7C">
        <w:rPr>
          <w:rFonts w:ascii="Times New Roman" w:eastAsiaTheme="minorEastAsia" w:hAnsi="Times New Roman" w:cs="Times New Roman"/>
        </w:rPr>
        <w:t xml:space="preserve"> conditional on the number of subcoalitions in the data</w:t>
      </w:r>
      <w:r w:rsidR="00404F9E" w:rsidRPr="00657F7C">
        <w:rPr>
          <w:rFonts w:ascii="Times New Roman" w:eastAsiaTheme="minorEastAsia" w:hAnsi="Times New Roman" w:cs="Times New Roman"/>
        </w:rPr>
        <w:t xml:space="preserve"> in Figure 1. </w:t>
      </w:r>
      <w:r w:rsidR="00785948" w:rsidRPr="00657F7C">
        <w:rPr>
          <w:rFonts w:ascii="Times New Roman" w:eastAsiaTheme="minorEastAsia" w:hAnsi="Times New Roman" w:cs="Times New Roman"/>
        </w:rPr>
        <w:t xml:space="preserve">When analyzed as a single </w:t>
      </w:r>
      <w:r w:rsidR="00404F9E" w:rsidRPr="00657F7C">
        <w:rPr>
          <w:rFonts w:ascii="Times New Roman" w:eastAsiaTheme="minorEastAsia" w:hAnsi="Times New Roman" w:cs="Times New Roman"/>
        </w:rPr>
        <w:t>group</w:t>
      </w:r>
      <w:r w:rsidR="00785948" w:rsidRPr="00657F7C">
        <w:rPr>
          <w:rFonts w:ascii="Times New Roman" w:eastAsiaTheme="minorEastAsia" w:hAnsi="Times New Roman" w:cs="Times New Roman"/>
        </w:rPr>
        <w:t>, our data reflect the results of Wikipedia’s topline analysis. The biggest problem is editors who “feel like they own specific articles</w:t>
      </w:r>
      <w:r w:rsidR="00027C6F" w:rsidRPr="00657F7C">
        <w:rPr>
          <w:rFonts w:ascii="Times New Roman" w:eastAsiaTheme="minorEastAsia" w:hAnsi="Times New Roman" w:cs="Times New Roman"/>
        </w:rPr>
        <w:t>.</w:t>
      </w:r>
      <w:r w:rsidR="00785948" w:rsidRPr="00657F7C">
        <w:rPr>
          <w:rFonts w:ascii="Times New Roman" w:eastAsiaTheme="minorEastAsia" w:hAnsi="Times New Roman" w:cs="Times New Roman"/>
        </w:rPr>
        <w:t>” Tied are “too many rules and policies</w:t>
      </w:r>
      <w:r w:rsidR="00027C6F" w:rsidRPr="00657F7C">
        <w:rPr>
          <w:rFonts w:ascii="Times New Roman" w:eastAsiaTheme="minorEastAsia" w:hAnsi="Times New Roman" w:cs="Times New Roman"/>
        </w:rPr>
        <w:t>,</w:t>
      </w:r>
      <w:r w:rsidR="00785948" w:rsidRPr="00657F7C">
        <w:rPr>
          <w:rFonts w:ascii="Times New Roman" w:eastAsiaTheme="minorEastAsia" w:hAnsi="Times New Roman" w:cs="Times New Roman"/>
        </w:rPr>
        <w:t>” the editing interface being “hard to use</w:t>
      </w:r>
      <w:r w:rsidR="00027C6F" w:rsidRPr="00657F7C">
        <w:rPr>
          <w:rFonts w:ascii="Times New Roman" w:eastAsiaTheme="minorEastAsia" w:hAnsi="Times New Roman" w:cs="Times New Roman"/>
        </w:rPr>
        <w:t>,</w:t>
      </w:r>
      <w:r w:rsidR="00785948" w:rsidRPr="00657F7C">
        <w:rPr>
          <w:rFonts w:ascii="Times New Roman" w:eastAsiaTheme="minorEastAsia" w:hAnsi="Times New Roman" w:cs="Times New Roman"/>
        </w:rPr>
        <w:t>”</w:t>
      </w:r>
      <w:r w:rsidR="00027C6F" w:rsidRPr="00657F7C">
        <w:rPr>
          <w:rFonts w:ascii="Times New Roman" w:eastAsiaTheme="minorEastAsia" w:hAnsi="Times New Roman" w:cs="Times New Roman"/>
        </w:rPr>
        <w:t xml:space="preserve"> </w:t>
      </w:r>
      <w:r w:rsidR="00785948" w:rsidRPr="00657F7C">
        <w:rPr>
          <w:rFonts w:ascii="Times New Roman" w:eastAsiaTheme="minorEastAsia" w:hAnsi="Times New Roman" w:cs="Times New Roman"/>
        </w:rPr>
        <w:t>editors not being “fun to work with</w:t>
      </w:r>
      <w:r w:rsidR="00027C6F" w:rsidRPr="00657F7C">
        <w:rPr>
          <w:rFonts w:ascii="Times New Roman" w:eastAsiaTheme="minorEastAsia" w:hAnsi="Times New Roman" w:cs="Times New Roman"/>
        </w:rPr>
        <w:t>,</w:t>
      </w:r>
      <w:r w:rsidR="00785948" w:rsidRPr="00657F7C">
        <w:rPr>
          <w:rFonts w:ascii="Times New Roman" w:eastAsiaTheme="minorEastAsia" w:hAnsi="Times New Roman" w:cs="Times New Roman"/>
        </w:rPr>
        <w:t>” “lack of support from other editors</w:t>
      </w:r>
      <w:r w:rsidR="00027C6F" w:rsidRPr="00657F7C">
        <w:rPr>
          <w:rFonts w:ascii="Times New Roman" w:eastAsiaTheme="minorEastAsia" w:hAnsi="Times New Roman" w:cs="Times New Roman"/>
        </w:rPr>
        <w:t>,</w:t>
      </w:r>
      <w:r w:rsidR="00785948" w:rsidRPr="00657F7C">
        <w:rPr>
          <w:rFonts w:ascii="Times New Roman" w:eastAsiaTheme="minorEastAsia" w:hAnsi="Times New Roman" w:cs="Times New Roman"/>
        </w:rPr>
        <w:t>” “lack of access to research materials</w:t>
      </w:r>
      <w:r w:rsidR="00027C6F" w:rsidRPr="00657F7C">
        <w:rPr>
          <w:rFonts w:ascii="Times New Roman" w:eastAsiaTheme="minorEastAsia" w:hAnsi="Times New Roman" w:cs="Times New Roman"/>
        </w:rPr>
        <w:t>,</w:t>
      </w:r>
      <w:r w:rsidR="00785948" w:rsidRPr="00657F7C">
        <w:rPr>
          <w:rFonts w:ascii="Times New Roman" w:eastAsiaTheme="minorEastAsia" w:hAnsi="Times New Roman" w:cs="Times New Roman"/>
        </w:rPr>
        <w:t>” and “criticism of you and your work</w:t>
      </w:r>
      <w:r w:rsidR="00027C6F" w:rsidRPr="00657F7C">
        <w:rPr>
          <w:rFonts w:ascii="Times New Roman" w:eastAsiaTheme="minorEastAsia" w:hAnsi="Times New Roman" w:cs="Times New Roman"/>
        </w:rPr>
        <w:t>.</w:t>
      </w:r>
      <w:r w:rsidR="00785948" w:rsidRPr="00657F7C">
        <w:rPr>
          <w:rFonts w:ascii="Times New Roman" w:eastAsiaTheme="minorEastAsia" w:hAnsi="Times New Roman" w:cs="Times New Roman"/>
        </w:rPr>
        <w:t>” Lowest ranked were problems related to the software, “warning messages on your talk page</w:t>
      </w:r>
      <w:r w:rsidR="00027C6F" w:rsidRPr="00657F7C">
        <w:rPr>
          <w:rFonts w:ascii="Times New Roman" w:eastAsiaTheme="minorEastAsia" w:hAnsi="Times New Roman" w:cs="Times New Roman"/>
        </w:rPr>
        <w:t>,</w:t>
      </w:r>
      <w:r w:rsidR="00785948" w:rsidRPr="00657F7C">
        <w:rPr>
          <w:rFonts w:ascii="Times New Roman" w:eastAsiaTheme="minorEastAsia" w:hAnsi="Times New Roman" w:cs="Times New Roman"/>
        </w:rPr>
        <w:t>” and “harassment” by other editors.</w:t>
      </w:r>
    </w:p>
    <w:p w14:paraId="36772BC4" w14:textId="15E2D6E1" w:rsidR="001502FB" w:rsidRPr="00657F7C" w:rsidRDefault="00785948" w:rsidP="00657F7C">
      <w:pPr>
        <w:tabs>
          <w:tab w:val="num" w:pos="720"/>
        </w:tabs>
        <w:spacing w:after="0" w:line="360" w:lineRule="auto"/>
        <w:textAlignment w:val="center"/>
        <w:rPr>
          <w:rFonts w:ascii="Times New Roman" w:eastAsiaTheme="minorEastAsia" w:hAnsi="Times New Roman" w:cs="Times New Roman"/>
        </w:rPr>
      </w:pPr>
      <w:r w:rsidRPr="00657F7C">
        <w:rPr>
          <w:rFonts w:ascii="Times New Roman" w:eastAsiaTheme="minorEastAsia" w:hAnsi="Times New Roman" w:cs="Times New Roman"/>
        </w:rPr>
        <w:tab/>
        <w:t xml:space="preserve">However, when we analyze </w:t>
      </w:r>
      <w:r w:rsidR="005104E6" w:rsidRPr="00657F7C">
        <w:rPr>
          <w:rFonts w:ascii="Times New Roman" w:eastAsiaTheme="minorEastAsia" w:hAnsi="Times New Roman" w:cs="Times New Roman"/>
        </w:rPr>
        <w:t xml:space="preserve">Wikipedia </w:t>
      </w:r>
      <w:r w:rsidRPr="00657F7C">
        <w:rPr>
          <w:rFonts w:ascii="Times New Roman" w:eastAsiaTheme="minorEastAsia" w:hAnsi="Times New Roman" w:cs="Times New Roman"/>
        </w:rPr>
        <w:t xml:space="preserve">as two subcoalitions, we </w:t>
      </w:r>
      <w:r w:rsidR="00BE27B4" w:rsidRPr="00657F7C">
        <w:rPr>
          <w:rFonts w:ascii="Times New Roman" w:eastAsiaTheme="minorEastAsia" w:hAnsi="Times New Roman" w:cs="Times New Roman"/>
        </w:rPr>
        <w:t>identify</w:t>
      </w:r>
      <w:r w:rsidRPr="00657F7C">
        <w:rPr>
          <w:rFonts w:ascii="Times New Roman" w:eastAsiaTheme="minorEastAsia" w:hAnsi="Times New Roman" w:cs="Times New Roman"/>
        </w:rPr>
        <w:t xml:space="preserve"> substantial </w:t>
      </w:r>
      <w:r w:rsidR="00684B9C" w:rsidRPr="00657F7C">
        <w:rPr>
          <w:rFonts w:ascii="Times New Roman" w:eastAsiaTheme="minorEastAsia" w:hAnsi="Times New Roman" w:cs="Times New Roman"/>
        </w:rPr>
        <w:t>internal</w:t>
      </w:r>
      <w:r w:rsidRPr="00657F7C">
        <w:rPr>
          <w:rFonts w:ascii="Times New Roman" w:eastAsiaTheme="minorEastAsia" w:hAnsi="Times New Roman" w:cs="Times New Roman"/>
        </w:rPr>
        <w:t xml:space="preserve"> conflict. One </w:t>
      </w:r>
      <w:r w:rsidR="00CC52FA" w:rsidRPr="00657F7C">
        <w:rPr>
          <w:rFonts w:ascii="Times New Roman" w:eastAsiaTheme="minorEastAsia" w:hAnsi="Times New Roman" w:cs="Times New Roman"/>
        </w:rPr>
        <w:t>subcoalition</w:t>
      </w:r>
      <w:r w:rsidR="006E7822">
        <w:rPr>
          <w:rFonts w:ascii="Times New Roman" w:eastAsiaTheme="minorEastAsia" w:hAnsi="Times New Roman" w:cs="Times New Roman"/>
        </w:rPr>
        <w:t xml:space="preserve"> (“B”)</w:t>
      </w:r>
      <w:r w:rsidR="00CC52FA" w:rsidRPr="00657F7C">
        <w:rPr>
          <w:rFonts w:ascii="Times New Roman" w:eastAsiaTheme="minorEastAsia" w:hAnsi="Times New Roman" w:cs="Times New Roman"/>
        </w:rPr>
        <w:t>,</w:t>
      </w:r>
      <w:r w:rsidRPr="00657F7C">
        <w:rPr>
          <w:rFonts w:ascii="Times New Roman" w:eastAsiaTheme="minorEastAsia" w:hAnsi="Times New Roman" w:cs="Times New Roman"/>
        </w:rPr>
        <w:t xml:space="preserve"> which </w:t>
      </w:r>
      <w:r w:rsidR="00CC52FA" w:rsidRPr="00657F7C">
        <w:rPr>
          <w:rFonts w:ascii="Times New Roman" w:eastAsiaTheme="minorEastAsia" w:hAnsi="Times New Roman" w:cs="Times New Roman"/>
        </w:rPr>
        <w:t>includes</w:t>
      </w:r>
      <w:r w:rsidRPr="00657F7C">
        <w:rPr>
          <w:rFonts w:ascii="Times New Roman" w:eastAsiaTheme="minorEastAsia" w:hAnsi="Times New Roman" w:cs="Times New Roman"/>
        </w:rPr>
        <w:t xml:space="preserve"> 690</w:t>
      </w:r>
      <w:r w:rsidR="000E1099" w:rsidRPr="00657F7C">
        <w:rPr>
          <w:rFonts w:ascii="Times New Roman" w:eastAsiaTheme="minorEastAsia" w:hAnsi="Times New Roman" w:cs="Times New Roman"/>
        </w:rPr>
        <w:t xml:space="preserve"> editors,</w:t>
      </w:r>
      <w:r w:rsidRPr="00657F7C">
        <w:rPr>
          <w:rFonts w:ascii="Times New Roman" w:eastAsiaTheme="minorEastAsia" w:hAnsi="Times New Roman" w:cs="Times New Roman"/>
        </w:rPr>
        <w:t xml:space="preserve"> </w:t>
      </w:r>
      <w:r w:rsidR="005104E6" w:rsidRPr="00657F7C">
        <w:rPr>
          <w:rFonts w:ascii="Times New Roman" w:eastAsiaTheme="minorEastAsia" w:hAnsi="Times New Roman" w:cs="Times New Roman"/>
        </w:rPr>
        <w:t>identifies</w:t>
      </w:r>
      <w:r w:rsidRPr="00657F7C">
        <w:rPr>
          <w:rFonts w:ascii="Times New Roman" w:eastAsiaTheme="minorEastAsia" w:hAnsi="Times New Roman" w:cs="Times New Roman"/>
        </w:rPr>
        <w:t xml:space="preserve"> editorial ownership of articles, editors not being fun to work with, and criticism of one’s work as the most serious problems.</w:t>
      </w:r>
      <w:r w:rsidR="000E1099" w:rsidRPr="00657F7C">
        <w:rPr>
          <w:rFonts w:ascii="Times New Roman" w:eastAsiaTheme="minorEastAsia" w:hAnsi="Times New Roman" w:cs="Times New Roman"/>
        </w:rPr>
        <w:t xml:space="preserve"> The </w:t>
      </w:r>
      <w:r w:rsidR="00027C6F" w:rsidRPr="00657F7C">
        <w:rPr>
          <w:rFonts w:ascii="Times New Roman" w:eastAsiaTheme="minorEastAsia" w:hAnsi="Times New Roman" w:cs="Times New Roman"/>
        </w:rPr>
        <w:t xml:space="preserve">second </w:t>
      </w:r>
      <w:r w:rsidR="00CC52FA" w:rsidRPr="00657F7C">
        <w:rPr>
          <w:rFonts w:ascii="Times New Roman" w:eastAsiaTheme="minorEastAsia" w:hAnsi="Times New Roman" w:cs="Times New Roman"/>
        </w:rPr>
        <w:t>subcoalition</w:t>
      </w:r>
      <w:r w:rsidR="006E7822">
        <w:rPr>
          <w:rFonts w:ascii="Times New Roman" w:eastAsiaTheme="minorEastAsia" w:hAnsi="Times New Roman" w:cs="Times New Roman"/>
        </w:rPr>
        <w:t xml:space="preserve"> (“A”)</w:t>
      </w:r>
      <w:r w:rsidR="000E1099" w:rsidRPr="00657F7C">
        <w:rPr>
          <w:rFonts w:ascii="Times New Roman" w:eastAsiaTheme="minorEastAsia" w:hAnsi="Times New Roman" w:cs="Times New Roman"/>
        </w:rPr>
        <w:t xml:space="preserve">, which </w:t>
      </w:r>
      <w:r w:rsidR="00CC52FA" w:rsidRPr="00657F7C">
        <w:rPr>
          <w:rFonts w:ascii="Times New Roman" w:eastAsiaTheme="minorEastAsia" w:hAnsi="Times New Roman" w:cs="Times New Roman"/>
        </w:rPr>
        <w:t>includes 726</w:t>
      </w:r>
      <w:r w:rsidR="00027C6F" w:rsidRPr="00657F7C">
        <w:rPr>
          <w:rFonts w:ascii="Times New Roman" w:eastAsiaTheme="minorEastAsia" w:hAnsi="Times New Roman" w:cs="Times New Roman"/>
        </w:rPr>
        <w:t xml:space="preserve"> editors</w:t>
      </w:r>
      <w:r w:rsidR="000E1099" w:rsidRPr="00657F7C">
        <w:rPr>
          <w:rFonts w:ascii="Times New Roman" w:eastAsiaTheme="minorEastAsia" w:hAnsi="Times New Roman" w:cs="Times New Roman"/>
        </w:rPr>
        <w:t xml:space="preserve">, instead points to the number of rules, difficulties using the </w:t>
      </w:r>
      <w:r w:rsidR="000E1099" w:rsidRPr="00657F7C">
        <w:rPr>
          <w:rFonts w:ascii="Times New Roman" w:eastAsiaTheme="minorEastAsia" w:hAnsi="Times New Roman" w:cs="Times New Roman"/>
        </w:rPr>
        <w:lastRenderedPageBreak/>
        <w:t xml:space="preserve">editing interface, and lack of access to research materials as the most important problems. Two of the problems that were most important to the latter group were least important </w:t>
      </w:r>
      <w:r w:rsidR="005104E6" w:rsidRPr="00657F7C">
        <w:rPr>
          <w:rFonts w:ascii="Times New Roman" w:eastAsiaTheme="minorEastAsia" w:hAnsi="Times New Roman" w:cs="Times New Roman"/>
        </w:rPr>
        <w:t xml:space="preserve">to </w:t>
      </w:r>
      <w:r w:rsidR="000E1099" w:rsidRPr="00657F7C">
        <w:rPr>
          <w:rFonts w:ascii="Times New Roman" w:eastAsiaTheme="minorEastAsia" w:hAnsi="Times New Roman" w:cs="Times New Roman"/>
        </w:rPr>
        <w:t>the former.</w:t>
      </w:r>
      <w:r w:rsidR="00CC52FA" w:rsidRPr="00657F7C">
        <w:rPr>
          <w:rFonts w:ascii="Times New Roman" w:eastAsiaTheme="minorEastAsia" w:hAnsi="Times New Roman" w:cs="Times New Roman"/>
        </w:rPr>
        <w:t xml:space="preserve"> </w:t>
      </w:r>
      <w:r w:rsidR="005104E6" w:rsidRPr="00657F7C">
        <w:rPr>
          <w:rFonts w:ascii="Times New Roman" w:eastAsiaTheme="minorEastAsia" w:hAnsi="Times New Roman" w:cs="Times New Roman"/>
        </w:rPr>
        <w:t>T</w:t>
      </w:r>
      <w:r w:rsidR="00CC52FA" w:rsidRPr="00657F7C">
        <w:rPr>
          <w:rFonts w:ascii="Times New Roman" w:eastAsiaTheme="minorEastAsia" w:hAnsi="Times New Roman" w:cs="Times New Roman"/>
        </w:rPr>
        <w:t xml:space="preserve">he top line results </w:t>
      </w:r>
      <w:r w:rsidR="005104E6" w:rsidRPr="00657F7C">
        <w:rPr>
          <w:rFonts w:ascii="Times New Roman" w:eastAsiaTheme="minorEastAsia" w:hAnsi="Times New Roman" w:cs="Times New Roman"/>
        </w:rPr>
        <w:t xml:space="preserve">thus </w:t>
      </w:r>
      <w:r w:rsidR="00CC52FA" w:rsidRPr="00657F7C">
        <w:rPr>
          <w:rFonts w:ascii="Times New Roman" w:eastAsiaTheme="minorEastAsia" w:hAnsi="Times New Roman" w:cs="Times New Roman"/>
        </w:rPr>
        <w:t xml:space="preserve">obscure a division among editors about the major problems with the platform. </w:t>
      </w:r>
      <w:r w:rsidR="006E7822">
        <w:rPr>
          <w:rFonts w:ascii="Times New Roman" w:eastAsiaTheme="minorEastAsia" w:hAnsi="Times New Roman" w:cs="Times New Roman"/>
        </w:rPr>
        <w:t>Subcoalition B</w:t>
      </w:r>
      <w:r w:rsidR="00CC52FA" w:rsidRPr="00657F7C">
        <w:rPr>
          <w:rFonts w:ascii="Times New Roman" w:eastAsiaTheme="minorEastAsia" w:hAnsi="Times New Roman" w:cs="Times New Roman"/>
        </w:rPr>
        <w:t xml:space="preserve"> identifies cultural problems as the most important problems for Wikipedia to address. </w:t>
      </w:r>
      <w:r w:rsidR="006E7822">
        <w:rPr>
          <w:rFonts w:ascii="Times New Roman" w:eastAsiaTheme="minorEastAsia" w:hAnsi="Times New Roman" w:cs="Times New Roman"/>
        </w:rPr>
        <w:t>Subcoalition A</w:t>
      </w:r>
      <w:r w:rsidR="006E7822" w:rsidRPr="00657F7C">
        <w:rPr>
          <w:rFonts w:ascii="Times New Roman" w:eastAsiaTheme="minorEastAsia" w:hAnsi="Times New Roman" w:cs="Times New Roman"/>
        </w:rPr>
        <w:t xml:space="preserve"> </w:t>
      </w:r>
      <w:r w:rsidR="00CC52FA" w:rsidRPr="00657F7C">
        <w:rPr>
          <w:rFonts w:ascii="Times New Roman" w:eastAsiaTheme="minorEastAsia" w:hAnsi="Times New Roman" w:cs="Times New Roman"/>
        </w:rPr>
        <w:t xml:space="preserve">identifies technical </w:t>
      </w:r>
      <w:r w:rsidR="005104E6" w:rsidRPr="00657F7C">
        <w:rPr>
          <w:rFonts w:ascii="Times New Roman" w:eastAsiaTheme="minorEastAsia" w:hAnsi="Times New Roman" w:cs="Times New Roman"/>
        </w:rPr>
        <w:t>problems</w:t>
      </w:r>
      <w:r w:rsidR="00CC52FA" w:rsidRPr="00657F7C">
        <w:rPr>
          <w:rFonts w:ascii="Times New Roman" w:eastAsiaTheme="minorEastAsia" w:hAnsi="Times New Roman" w:cs="Times New Roman"/>
        </w:rPr>
        <w:t xml:space="preserve"> as more important.</w:t>
      </w:r>
      <w:r w:rsidR="006E7822">
        <w:rPr>
          <w:rFonts w:ascii="Times New Roman" w:eastAsiaTheme="minorEastAsia" w:hAnsi="Times New Roman" w:cs="Times New Roman"/>
        </w:rPr>
        <w:t xml:space="preserve"> This divide is also captured by the difference between the average disutility of editors with the preferences of their own subcoalition – 8.3 and 8.8 for subcoalitions A and B, respectively – against average disutility of editors with the preferences of the other subcoalition – 21.6 and 23.8 for subcoalitions A and B, respectively.</w:t>
      </w:r>
    </w:p>
    <w:p w14:paraId="39B3535D" w14:textId="388CC9D6" w:rsidR="00CC52FA" w:rsidRDefault="00CC52FA" w:rsidP="00657F7C">
      <w:pPr>
        <w:tabs>
          <w:tab w:val="num" w:pos="720"/>
        </w:tabs>
        <w:spacing w:after="0" w:line="360" w:lineRule="auto"/>
        <w:textAlignment w:val="center"/>
        <w:rPr>
          <w:rFonts w:ascii="Times New Roman" w:eastAsiaTheme="minorEastAsia" w:hAnsi="Times New Roman" w:cs="Times New Roman"/>
        </w:rPr>
      </w:pPr>
      <w:r w:rsidRPr="00657F7C">
        <w:rPr>
          <w:rFonts w:ascii="Times New Roman" w:eastAsiaTheme="minorEastAsia" w:hAnsi="Times New Roman" w:cs="Times New Roman"/>
        </w:rPr>
        <w:tab/>
        <w:t>When we use sCC</w:t>
      </w:r>
      <w:r w:rsidR="006D562D" w:rsidRPr="00657F7C">
        <w:rPr>
          <w:rFonts w:ascii="Times New Roman" w:eastAsiaTheme="minorEastAsia" w:hAnsi="Times New Roman" w:cs="Times New Roman"/>
        </w:rPr>
        <w:t>A</w:t>
      </w:r>
      <w:r w:rsidRPr="00657F7C">
        <w:rPr>
          <w:rFonts w:ascii="Times New Roman" w:eastAsiaTheme="minorEastAsia" w:hAnsi="Times New Roman" w:cs="Times New Roman"/>
        </w:rPr>
        <w:t xml:space="preserve"> to identify </w:t>
      </w:r>
      <w:r w:rsidR="00BE2005">
        <w:rPr>
          <w:rFonts w:ascii="Times New Roman" w:eastAsiaTheme="minorEastAsia" w:hAnsi="Times New Roman" w:cs="Times New Roman"/>
        </w:rPr>
        <w:t>more</w:t>
      </w:r>
      <w:r w:rsidRPr="00657F7C">
        <w:rPr>
          <w:rFonts w:ascii="Times New Roman" w:eastAsiaTheme="minorEastAsia" w:hAnsi="Times New Roman" w:cs="Times New Roman"/>
        </w:rPr>
        <w:t xml:space="preserve"> subcoalitions, we observe </w:t>
      </w:r>
      <w:r w:rsidR="005104E6" w:rsidRPr="00657F7C">
        <w:rPr>
          <w:rFonts w:ascii="Times New Roman" w:eastAsiaTheme="minorEastAsia" w:hAnsi="Times New Roman" w:cs="Times New Roman"/>
        </w:rPr>
        <w:t>more moderate</w:t>
      </w:r>
      <w:r w:rsidRPr="00657F7C">
        <w:rPr>
          <w:rFonts w:ascii="Times New Roman" w:eastAsiaTheme="minorEastAsia" w:hAnsi="Times New Roman" w:cs="Times New Roman"/>
        </w:rPr>
        <w:t xml:space="preserve"> disagreement across </w:t>
      </w:r>
      <w:r w:rsidR="005104E6" w:rsidRPr="00657F7C">
        <w:rPr>
          <w:rFonts w:ascii="Times New Roman" w:eastAsiaTheme="minorEastAsia" w:hAnsi="Times New Roman" w:cs="Times New Roman"/>
        </w:rPr>
        <w:t xml:space="preserve">the </w:t>
      </w:r>
      <w:r w:rsidRPr="00657F7C">
        <w:rPr>
          <w:rFonts w:ascii="Times New Roman" w:eastAsiaTheme="minorEastAsia" w:hAnsi="Times New Roman" w:cs="Times New Roman"/>
        </w:rPr>
        <w:t>groups. When we allocate the editors among three groups, the third groups</w:t>
      </w:r>
      <w:r w:rsidR="00027C6F" w:rsidRPr="00657F7C">
        <w:rPr>
          <w:rFonts w:ascii="Times New Roman" w:eastAsiaTheme="minorEastAsia" w:hAnsi="Times New Roman" w:cs="Times New Roman"/>
        </w:rPr>
        <w:t xml:space="preserve"> preferences are</w:t>
      </w:r>
      <w:r w:rsidRPr="00657F7C">
        <w:rPr>
          <w:rFonts w:ascii="Times New Roman" w:eastAsiaTheme="minorEastAsia" w:hAnsi="Times New Roman" w:cs="Times New Roman"/>
        </w:rPr>
        <w:t xml:space="preserve"> a mix of the two identified previously. The third group’s top problem is a lack of access to research materials, but their second tier of problems includes both issues with other editors and difficulties </w:t>
      </w:r>
      <w:r w:rsidR="005104E6" w:rsidRPr="00657F7C">
        <w:rPr>
          <w:rFonts w:ascii="Times New Roman" w:eastAsiaTheme="minorEastAsia" w:hAnsi="Times New Roman" w:cs="Times New Roman"/>
        </w:rPr>
        <w:t>using</w:t>
      </w:r>
      <w:r w:rsidRPr="00657F7C">
        <w:rPr>
          <w:rFonts w:ascii="Times New Roman" w:eastAsiaTheme="minorEastAsia" w:hAnsi="Times New Roman" w:cs="Times New Roman"/>
        </w:rPr>
        <w:t xml:space="preserve"> the editing platform. For four groups, similarly, one group continues to emphasize cultural issues, one emphasizes technical ones, and the other two are a blend.</w:t>
      </w:r>
    </w:p>
    <w:p w14:paraId="59B5D34A" w14:textId="77777777" w:rsidR="007952EE" w:rsidRPr="00657F7C" w:rsidRDefault="007952EE" w:rsidP="00657F7C">
      <w:pPr>
        <w:tabs>
          <w:tab w:val="num" w:pos="720"/>
        </w:tabs>
        <w:spacing w:after="0" w:line="360" w:lineRule="auto"/>
        <w:textAlignment w:val="center"/>
        <w:rPr>
          <w:rFonts w:ascii="Times New Roman" w:eastAsiaTheme="minorEastAsia" w:hAnsi="Times New Roman" w:cs="Times New Roman"/>
        </w:rPr>
      </w:pPr>
    </w:p>
    <w:p w14:paraId="57F1E3D1" w14:textId="6ADDA3C6" w:rsidR="00BA3F46" w:rsidRPr="00657F7C" w:rsidRDefault="00313856" w:rsidP="00657F7C">
      <w:pPr>
        <w:spacing w:after="0" w:line="360" w:lineRule="auto"/>
        <w:rPr>
          <w:rFonts w:ascii="Times New Roman" w:hAnsi="Times New Roman" w:cs="Times New Roman"/>
        </w:rPr>
      </w:pPr>
      <w:r w:rsidRPr="00657F7C">
        <w:rPr>
          <w:rFonts w:ascii="Times New Roman" w:hAnsi="Times New Roman" w:cs="Times New Roman"/>
          <w:noProof/>
        </w:rPr>
        <w:drawing>
          <wp:inline distT="0" distB="0" distL="0" distR="0" wp14:anchorId="064A5D5C" wp14:editId="213E3756">
            <wp:extent cx="5943600" cy="194246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942465"/>
                    </a:xfrm>
                    <a:prstGeom prst="rect">
                      <a:avLst/>
                    </a:prstGeom>
                    <a:noFill/>
                    <a:ln>
                      <a:noFill/>
                    </a:ln>
                  </pic:spPr>
                </pic:pic>
              </a:graphicData>
            </a:graphic>
          </wp:inline>
        </w:drawing>
      </w:r>
    </w:p>
    <w:p w14:paraId="53E0D259" w14:textId="3D884482" w:rsidR="00313856" w:rsidRDefault="00313856" w:rsidP="00657F7C">
      <w:pPr>
        <w:spacing w:after="0" w:line="360" w:lineRule="auto"/>
        <w:rPr>
          <w:rFonts w:ascii="Times New Roman" w:hAnsi="Times New Roman" w:cs="Times New Roman"/>
        </w:rPr>
      </w:pPr>
      <w:r w:rsidRPr="00657F7C">
        <w:rPr>
          <w:rFonts w:ascii="Times New Roman" w:hAnsi="Times New Roman" w:cs="Times New Roman"/>
          <w:noProof/>
        </w:rPr>
        <w:drawing>
          <wp:inline distT="0" distB="0" distL="0" distR="0" wp14:anchorId="722608BE" wp14:editId="5994C20B">
            <wp:extent cx="5943600" cy="1788160"/>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1788160"/>
                    </a:xfrm>
                    <a:prstGeom prst="rect">
                      <a:avLst/>
                    </a:prstGeom>
                    <a:noFill/>
                    <a:ln>
                      <a:noFill/>
                    </a:ln>
                  </pic:spPr>
                </pic:pic>
              </a:graphicData>
            </a:graphic>
          </wp:inline>
        </w:drawing>
      </w:r>
    </w:p>
    <w:p w14:paraId="7F008503" w14:textId="6C78E8E6" w:rsidR="00313856" w:rsidRDefault="00313856" w:rsidP="00657F7C">
      <w:pPr>
        <w:spacing w:after="0" w:line="360" w:lineRule="auto"/>
        <w:rPr>
          <w:rFonts w:ascii="Times New Roman" w:hAnsi="Times New Roman" w:cs="Times New Roman"/>
        </w:rPr>
      </w:pPr>
      <w:r w:rsidRPr="00657F7C">
        <w:rPr>
          <w:rFonts w:ascii="Times New Roman" w:hAnsi="Times New Roman" w:cs="Times New Roman"/>
          <w:noProof/>
        </w:rPr>
        <w:lastRenderedPageBreak/>
        <w:drawing>
          <wp:inline distT="0" distB="0" distL="0" distR="0" wp14:anchorId="6D59C67B" wp14:editId="712E8F58">
            <wp:extent cx="5943600" cy="20593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059305"/>
                    </a:xfrm>
                    <a:prstGeom prst="rect">
                      <a:avLst/>
                    </a:prstGeom>
                    <a:noFill/>
                    <a:ln>
                      <a:noFill/>
                    </a:ln>
                  </pic:spPr>
                </pic:pic>
              </a:graphicData>
            </a:graphic>
          </wp:inline>
        </w:drawing>
      </w:r>
    </w:p>
    <w:p w14:paraId="08BEFB7A" w14:textId="4622CC98" w:rsidR="00EE5256" w:rsidRPr="00EE5256" w:rsidRDefault="00EE5256" w:rsidP="00494027">
      <w:pPr>
        <w:spacing w:after="0" w:line="360" w:lineRule="auto"/>
        <w:jc w:val="center"/>
        <w:rPr>
          <w:rFonts w:ascii="Times New Roman" w:hAnsi="Times New Roman" w:cs="Times New Roman"/>
          <w:b/>
          <w:bCs/>
        </w:rPr>
      </w:pPr>
      <w:r w:rsidRPr="00EE5256">
        <w:rPr>
          <w:rFonts w:ascii="Times New Roman" w:hAnsi="Times New Roman" w:cs="Times New Roman"/>
          <w:b/>
          <w:bCs/>
        </w:rPr>
        <w:t>Figure 1. Wikipedia</w:t>
      </w:r>
      <w:r w:rsidR="00494027">
        <w:rPr>
          <w:rFonts w:ascii="Times New Roman" w:hAnsi="Times New Roman" w:cs="Times New Roman"/>
          <w:b/>
          <w:bCs/>
        </w:rPr>
        <w:t>:</w:t>
      </w:r>
      <w:r w:rsidRPr="00EE5256">
        <w:rPr>
          <w:rFonts w:ascii="Times New Roman" w:hAnsi="Times New Roman" w:cs="Times New Roman"/>
          <w:b/>
          <w:bCs/>
        </w:rPr>
        <w:t xml:space="preserve"> Aggregate Group and Subcoalition Preferences</w:t>
      </w:r>
    </w:p>
    <w:p w14:paraId="758BA17C" w14:textId="77777777" w:rsidR="00EE5256" w:rsidRPr="00657F7C" w:rsidRDefault="00EE5256" w:rsidP="00657F7C">
      <w:pPr>
        <w:spacing w:after="0" w:line="360" w:lineRule="auto"/>
        <w:rPr>
          <w:rFonts w:ascii="Times New Roman" w:hAnsi="Times New Roman" w:cs="Times New Roman"/>
        </w:rPr>
      </w:pPr>
    </w:p>
    <w:p w14:paraId="082D51A7" w14:textId="31A6EA6E" w:rsidR="007C1661" w:rsidRPr="00657F7C" w:rsidRDefault="00404F9E" w:rsidP="00657F7C">
      <w:pPr>
        <w:spacing w:after="0" w:line="360" w:lineRule="auto"/>
        <w:rPr>
          <w:rFonts w:ascii="Times New Roman" w:hAnsi="Times New Roman" w:cs="Times New Roman"/>
        </w:rPr>
      </w:pPr>
      <w:r w:rsidRPr="00657F7C">
        <w:rPr>
          <w:rFonts w:ascii="Times New Roman" w:hAnsi="Times New Roman" w:cs="Times New Roman"/>
        </w:rPr>
        <w:tab/>
        <w:t xml:space="preserve">Next, we </w:t>
      </w:r>
      <w:r w:rsidR="005104E6" w:rsidRPr="00657F7C">
        <w:rPr>
          <w:rFonts w:ascii="Times New Roman" w:hAnsi="Times New Roman" w:cs="Times New Roman"/>
        </w:rPr>
        <w:t xml:space="preserve">use the three heuristic methods to </w:t>
      </w:r>
      <w:r w:rsidR="00340B47" w:rsidRPr="00657F7C">
        <w:rPr>
          <w:rFonts w:ascii="Times New Roman" w:hAnsi="Times New Roman" w:cs="Times New Roman"/>
        </w:rPr>
        <w:t>identify</w:t>
      </w:r>
      <w:r w:rsidRPr="00657F7C">
        <w:rPr>
          <w:rFonts w:ascii="Times New Roman" w:hAnsi="Times New Roman" w:cs="Times New Roman"/>
        </w:rPr>
        <w:t xml:space="preserve"> the number of subcoalitions i</w:t>
      </w:r>
      <w:r w:rsidR="00BE2005">
        <w:rPr>
          <w:rFonts w:ascii="Times New Roman" w:hAnsi="Times New Roman" w:cs="Times New Roman"/>
        </w:rPr>
        <w:t>n the editor population. The left panel of Figure 2</w:t>
      </w:r>
      <w:r w:rsidR="00340B47" w:rsidRPr="00657F7C">
        <w:rPr>
          <w:rFonts w:ascii="Times New Roman" w:hAnsi="Times New Roman" w:cs="Times New Roman"/>
        </w:rPr>
        <w:t xml:space="preserve"> </w:t>
      </w:r>
      <w:r w:rsidRPr="00657F7C">
        <w:rPr>
          <w:rFonts w:ascii="Times New Roman" w:hAnsi="Times New Roman" w:cs="Times New Roman"/>
        </w:rPr>
        <w:t xml:space="preserve">reports aggregate </w:t>
      </w:r>
      <w:r w:rsidR="00313856" w:rsidRPr="00657F7C">
        <w:rPr>
          <w:rFonts w:ascii="Times New Roman" w:hAnsi="Times New Roman" w:cs="Times New Roman"/>
        </w:rPr>
        <w:t>disutility</w:t>
      </w:r>
      <w:r w:rsidRPr="00657F7C">
        <w:rPr>
          <w:rFonts w:ascii="Times New Roman" w:hAnsi="Times New Roman" w:cs="Times New Roman"/>
        </w:rPr>
        <w:t xml:space="preserve"> level</w:t>
      </w:r>
      <w:r w:rsidR="00340B47" w:rsidRPr="00657F7C">
        <w:rPr>
          <w:rFonts w:ascii="Times New Roman" w:hAnsi="Times New Roman" w:cs="Times New Roman"/>
        </w:rPr>
        <w:t xml:space="preserve">s </w:t>
      </w:r>
      <w:r w:rsidRPr="00657F7C">
        <w:rPr>
          <w:rFonts w:ascii="Times New Roman" w:hAnsi="Times New Roman" w:cs="Times New Roman"/>
        </w:rPr>
        <w:t>conditional on subcoalition count for one through five groups.</w:t>
      </w:r>
      <w:r w:rsidR="00340B47" w:rsidRPr="00657F7C">
        <w:rPr>
          <w:rFonts w:ascii="Times New Roman" w:hAnsi="Times New Roman" w:cs="Times New Roman"/>
        </w:rPr>
        <w:t xml:space="preserve"> </w:t>
      </w:r>
      <w:r w:rsidR="00340B47" w:rsidRPr="00657F7C">
        <w:rPr>
          <w:rFonts w:ascii="Times New Roman" w:eastAsiaTheme="minorEastAsia" w:hAnsi="Times New Roman" w:cs="Times New Roman"/>
        </w:rPr>
        <w:t>The “elbow” that appears</w:t>
      </w:r>
      <w:r w:rsidR="00BE27B4" w:rsidRPr="00657F7C">
        <w:rPr>
          <w:rFonts w:ascii="Times New Roman" w:eastAsiaTheme="minorEastAsia" w:hAnsi="Times New Roman" w:cs="Times New Roman"/>
        </w:rPr>
        <w:t xml:space="preserve"> at</w:t>
      </w:r>
      <w:r w:rsidR="00340B47" w:rsidRPr="00657F7C">
        <w:rPr>
          <w:rFonts w:ascii="Times New Roman" w:eastAsiaTheme="minorEastAsia" w:hAnsi="Times New Roman" w:cs="Times New Roman"/>
        </w:rPr>
        <w:t xml:space="preserve"> two groups suggests that a meaningful second subcoalition may be present. </w:t>
      </w:r>
      <w:r w:rsidR="00BE2005">
        <w:rPr>
          <w:rFonts w:ascii="Times New Roman" w:hAnsi="Times New Roman" w:cs="Times New Roman"/>
        </w:rPr>
        <w:t>The center panel</w:t>
      </w:r>
      <w:r w:rsidR="00494027">
        <w:rPr>
          <w:rFonts w:ascii="Times New Roman" w:hAnsi="Times New Roman" w:cs="Times New Roman"/>
        </w:rPr>
        <w:t xml:space="preserve"> </w:t>
      </w:r>
      <w:r w:rsidR="00340B47" w:rsidRPr="00657F7C">
        <w:rPr>
          <w:rFonts w:ascii="Times New Roman" w:hAnsi="Times New Roman" w:cs="Times New Roman"/>
        </w:rPr>
        <w:t>reports the difference between the aggregate disutility level in the observed data and aggregate disutility when individual preferences are randomized</w:t>
      </w:r>
      <w:r w:rsidR="00BE27B4" w:rsidRPr="00657F7C">
        <w:rPr>
          <w:rFonts w:ascii="Times New Roman" w:hAnsi="Times New Roman" w:cs="Times New Roman"/>
        </w:rPr>
        <w:t xml:space="preserve"> in 100 synthetic datasets</w:t>
      </w:r>
      <w:r w:rsidR="00340B47" w:rsidRPr="00657F7C">
        <w:rPr>
          <w:rFonts w:ascii="Times New Roman" w:hAnsi="Times New Roman" w:cs="Times New Roman"/>
        </w:rPr>
        <w:t xml:space="preserve">, along with 95 percent confidence intervals. The mean disutility difference between observed clusters for a subgroup count of two is significantly different from the mean difference for the </w:t>
      </w:r>
      <w:r w:rsidR="00BE27B4" w:rsidRPr="00657F7C">
        <w:rPr>
          <w:rFonts w:ascii="Times New Roman" w:hAnsi="Times New Roman" w:cs="Times New Roman"/>
        </w:rPr>
        <w:t>combined</w:t>
      </w:r>
      <w:r w:rsidR="00340B47" w:rsidRPr="00657F7C">
        <w:rPr>
          <w:rFonts w:ascii="Times New Roman" w:hAnsi="Times New Roman" w:cs="Times New Roman"/>
        </w:rPr>
        <w:t xml:space="preserve"> group. </w:t>
      </w:r>
      <w:r w:rsidR="00BE2005">
        <w:rPr>
          <w:rFonts w:ascii="Times New Roman" w:hAnsi="Times New Roman" w:cs="Times New Roman"/>
        </w:rPr>
        <w:t>The right panel</w:t>
      </w:r>
      <w:r w:rsidR="00340B47" w:rsidRPr="00657F7C">
        <w:rPr>
          <w:rFonts w:ascii="Times New Roman" w:hAnsi="Times New Roman" w:cs="Times New Roman"/>
        </w:rPr>
        <w:t xml:space="preserve"> reports the </w:t>
      </w:r>
      <w:r w:rsidR="00684B9C" w:rsidRPr="00657F7C">
        <w:rPr>
          <w:rFonts w:ascii="Times New Roman" w:hAnsi="Times New Roman" w:cs="Times New Roman"/>
        </w:rPr>
        <w:t>stability score for</w:t>
      </w:r>
      <w:r w:rsidR="00340B47" w:rsidRPr="00657F7C">
        <w:rPr>
          <w:rFonts w:ascii="Times New Roman" w:hAnsi="Times New Roman" w:cs="Times New Roman"/>
        </w:rPr>
        <w:t xml:space="preserve"> 100 simulated datasets in which individuals are sampled with replacement. The </w:t>
      </w:r>
      <w:r w:rsidR="00684B9C" w:rsidRPr="00657F7C">
        <w:rPr>
          <w:rFonts w:ascii="Times New Roman" w:hAnsi="Times New Roman" w:cs="Times New Roman"/>
        </w:rPr>
        <w:t>score</w:t>
      </w:r>
      <w:r w:rsidR="00340B47" w:rsidRPr="00657F7C">
        <w:rPr>
          <w:rFonts w:ascii="Times New Roman" w:hAnsi="Times New Roman" w:cs="Times New Roman"/>
        </w:rPr>
        <w:t xml:space="preserve"> remains as high as 0.9 for two subgroups, dropping greatly if a third is added. All three of the methods therefore agree that the editors are well-characterized by two subcoalitions.</w:t>
      </w:r>
    </w:p>
    <w:p w14:paraId="41B06526" w14:textId="7233E449" w:rsidR="00313856" w:rsidRPr="00657F7C" w:rsidRDefault="00313856" w:rsidP="00657F7C">
      <w:pPr>
        <w:spacing w:after="0" w:line="360" w:lineRule="auto"/>
        <w:rPr>
          <w:rFonts w:ascii="Times New Roman" w:hAnsi="Times New Roman" w:cs="Times New Roman"/>
        </w:rPr>
      </w:pPr>
    </w:p>
    <w:p w14:paraId="437F56AD" w14:textId="2A455FAA" w:rsidR="00313856" w:rsidRDefault="002331FA" w:rsidP="00657F7C">
      <w:pPr>
        <w:spacing w:after="0" w:line="360" w:lineRule="auto"/>
        <w:rPr>
          <w:rFonts w:ascii="Times New Roman" w:hAnsi="Times New Roman" w:cs="Times New Roman"/>
        </w:rPr>
      </w:pPr>
      <w:r>
        <w:rPr>
          <w:noProof/>
        </w:rPr>
        <w:drawing>
          <wp:inline distT="0" distB="0" distL="0" distR="0" wp14:anchorId="17A724A2" wp14:editId="65313EF4">
            <wp:extent cx="5943600" cy="18567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1856740"/>
                    </a:xfrm>
                    <a:prstGeom prst="rect">
                      <a:avLst/>
                    </a:prstGeom>
                    <a:noFill/>
                    <a:ln>
                      <a:noFill/>
                    </a:ln>
                  </pic:spPr>
                </pic:pic>
              </a:graphicData>
            </a:graphic>
          </wp:inline>
        </w:drawing>
      </w:r>
    </w:p>
    <w:p w14:paraId="7B28AF6F" w14:textId="02710D95" w:rsidR="007C1661" w:rsidRDefault="00EE5256" w:rsidP="00494027">
      <w:pPr>
        <w:spacing w:after="0" w:line="360" w:lineRule="auto"/>
        <w:jc w:val="center"/>
        <w:rPr>
          <w:rFonts w:ascii="Times New Roman" w:hAnsi="Times New Roman" w:cs="Times New Roman"/>
          <w:b/>
          <w:bCs/>
        </w:rPr>
      </w:pPr>
      <w:r w:rsidRPr="00EE5256">
        <w:rPr>
          <w:rFonts w:ascii="Times New Roman" w:hAnsi="Times New Roman" w:cs="Times New Roman"/>
          <w:b/>
          <w:bCs/>
        </w:rPr>
        <w:t>Figure 2. Wikipedia: Disutility</w:t>
      </w:r>
      <w:r w:rsidR="00494027">
        <w:rPr>
          <w:rFonts w:ascii="Times New Roman" w:hAnsi="Times New Roman" w:cs="Times New Roman"/>
          <w:b/>
          <w:bCs/>
        </w:rPr>
        <w:t>, Gap Statistic, and Stability Score</w:t>
      </w:r>
      <w:r w:rsidRPr="00EE5256">
        <w:rPr>
          <w:rFonts w:ascii="Times New Roman" w:hAnsi="Times New Roman" w:cs="Times New Roman"/>
          <w:b/>
          <w:bCs/>
        </w:rPr>
        <w:t xml:space="preserve"> by Number of Sub</w:t>
      </w:r>
      <w:r w:rsidR="003D48BD">
        <w:rPr>
          <w:rFonts w:ascii="Times New Roman" w:hAnsi="Times New Roman" w:cs="Times New Roman"/>
          <w:b/>
          <w:bCs/>
        </w:rPr>
        <w:t>coalitions</w:t>
      </w:r>
    </w:p>
    <w:p w14:paraId="057D9E88" w14:textId="77777777" w:rsidR="003D48BD" w:rsidRPr="00494027" w:rsidRDefault="003D48BD" w:rsidP="00494027">
      <w:pPr>
        <w:spacing w:after="0" w:line="360" w:lineRule="auto"/>
        <w:jc w:val="center"/>
        <w:rPr>
          <w:rFonts w:ascii="Times New Roman" w:hAnsi="Times New Roman" w:cs="Times New Roman"/>
          <w:b/>
          <w:bCs/>
        </w:rPr>
      </w:pPr>
    </w:p>
    <w:p w14:paraId="080BC947" w14:textId="0FE3DA11" w:rsidR="00936A0C" w:rsidRPr="00657F7C" w:rsidRDefault="00907B36" w:rsidP="00657F7C">
      <w:pPr>
        <w:spacing w:after="0" w:line="360" w:lineRule="auto"/>
        <w:rPr>
          <w:rFonts w:ascii="Times New Roman" w:hAnsi="Times New Roman" w:cs="Times New Roman"/>
        </w:rPr>
      </w:pPr>
      <w:r w:rsidRPr="00657F7C">
        <w:rPr>
          <w:rFonts w:ascii="Times New Roman" w:hAnsi="Times New Roman" w:cs="Times New Roman"/>
        </w:rPr>
        <w:lastRenderedPageBreak/>
        <w:tab/>
      </w:r>
      <w:r w:rsidR="00340B47" w:rsidRPr="00657F7C">
        <w:rPr>
          <w:rFonts w:ascii="Times New Roman" w:hAnsi="Times New Roman" w:cs="Times New Roman"/>
        </w:rPr>
        <w:t>W</w:t>
      </w:r>
      <w:r w:rsidR="003C3B47" w:rsidRPr="00657F7C">
        <w:rPr>
          <w:rFonts w:ascii="Times New Roman" w:hAnsi="Times New Roman" w:cs="Times New Roman"/>
        </w:rPr>
        <w:t xml:space="preserve">e next examine what types of editors fall in each subcoalition and how the subcoalitions differ in terms of organizational goals. </w:t>
      </w:r>
      <w:r w:rsidR="00BE27B4" w:rsidRPr="00657F7C">
        <w:rPr>
          <w:rFonts w:ascii="Times New Roman" w:hAnsi="Times New Roman" w:cs="Times New Roman"/>
        </w:rPr>
        <w:t xml:space="preserve">We use logistic regression to predict membership in </w:t>
      </w:r>
      <w:r w:rsidR="006E7822">
        <w:rPr>
          <w:rFonts w:ascii="Times New Roman" w:hAnsi="Times New Roman" w:cs="Times New Roman"/>
        </w:rPr>
        <w:t>s</w:t>
      </w:r>
      <w:r w:rsidR="00BE27B4" w:rsidRPr="00657F7C">
        <w:rPr>
          <w:rFonts w:ascii="Times New Roman" w:hAnsi="Times New Roman" w:cs="Times New Roman"/>
        </w:rPr>
        <w:t>ubcoalition B condition</w:t>
      </w:r>
      <w:r w:rsidR="000A49E4">
        <w:rPr>
          <w:rFonts w:ascii="Times New Roman" w:hAnsi="Times New Roman" w:cs="Times New Roman"/>
        </w:rPr>
        <w:t>ed</w:t>
      </w:r>
      <w:r w:rsidR="00BE27B4" w:rsidRPr="00657F7C">
        <w:rPr>
          <w:rFonts w:ascii="Times New Roman" w:hAnsi="Times New Roman" w:cs="Times New Roman"/>
        </w:rPr>
        <w:t xml:space="preserve"> on the amount of time spent on Wikipedia, editorial experience, age, gender, and country of origin.</w:t>
      </w:r>
      <w:r w:rsidR="00340B47" w:rsidRPr="00657F7C">
        <w:rPr>
          <w:rFonts w:ascii="Times New Roman" w:hAnsi="Times New Roman" w:cs="Times New Roman"/>
        </w:rPr>
        <w:t xml:space="preserve"> </w:t>
      </w:r>
      <w:r w:rsidR="003C3B47" w:rsidRPr="00657F7C">
        <w:rPr>
          <w:rFonts w:ascii="Times New Roman" w:hAnsi="Times New Roman" w:cs="Times New Roman"/>
        </w:rPr>
        <w:t xml:space="preserve">We find that editors who spend more than an hour in the last week contributing to Wikipedia are 16 percent more likely to be a member of </w:t>
      </w:r>
      <w:r w:rsidR="000A49E4">
        <w:rPr>
          <w:rFonts w:ascii="Times New Roman" w:hAnsi="Times New Roman" w:cs="Times New Roman"/>
        </w:rPr>
        <w:t>S</w:t>
      </w:r>
      <w:r w:rsidR="003C3B47" w:rsidRPr="00657F7C">
        <w:rPr>
          <w:rFonts w:ascii="Times New Roman" w:hAnsi="Times New Roman" w:cs="Times New Roman"/>
        </w:rPr>
        <w:t>ubcoalition B</w:t>
      </w:r>
      <w:r w:rsidR="00811FEB" w:rsidRPr="00657F7C">
        <w:rPr>
          <w:rFonts w:ascii="Times New Roman" w:hAnsi="Times New Roman" w:cs="Times New Roman"/>
        </w:rPr>
        <w:t xml:space="preserve"> (</w:t>
      </w:r>
      <m:oMath>
        <m:r>
          <w:rPr>
            <w:rFonts w:ascii="Cambria Math" w:hAnsi="Cambria Math" w:cs="Times New Roman"/>
          </w:rPr>
          <m:t>β=0.067</m:t>
        </m:r>
      </m:oMath>
      <w:r w:rsidR="00811FEB" w:rsidRPr="00657F7C">
        <w:rPr>
          <w:rFonts w:ascii="Times New Roman" w:eastAsiaTheme="minorEastAsia" w:hAnsi="Times New Roman" w:cs="Times New Roman"/>
        </w:rPr>
        <w:t xml:space="preserve">, </w:t>
      </w:r>
      <m:oMath>
        <m:r>
          <w:rPr>
            <w:rFonts w:ascii="Cambria Math" w:hAnsi="Cambria Math" w:cs="Times New Roman"/>
          </w:rPr>
          <m:t>se = 0.012</m:t>
        </m:r>
      </m:oMath>
      <w:r w:rsidR="00811FEB" w:rsidRPr="00657F7C">
        <w:rPr>
          <w:rFonts w:ascii="Times New Roman" w:hAnsi="Times New Roman" w:cs="Times New Roman"/>
        </w:rPr>
        <w:t>)</w:t>
      </w:r>
      <w:r w:rsidR="00340B47" w:rsidRPr="00657F7C">
        <w:rPr>
          <w:rFonts w:ascii="Times New Roman" w:hAnsi="Times New Roman" w:cs="Times New Roman"/>
        </w:rPr>
        <w:t>. Further, e</w:t>
      </w:r>
      <w:r w:rsidR="003C3B47" w:rsidRPr="00657F7C">
        <w:rPr>
          <w:rFonts w:ascii="Times New Roman" w:hAnsi="Times New Roman" w:cs="Times New Roman"/>
        </w:rPr>
        <w:t xml:space="preserve">ach additional year of editing experience makes an editor </w:t>
      </w:r>
      <w:r w:rsidR="00340B47" w:rsidRPr="00657F7C">
        <w:rPr>
          <w:rFonts w:ascii="Times New Roman" w:hAnsi="Times New Roman" w:cs="Times New Roman"/>
        </w:rPr>
        <w:t>three</w:t>
      </w:r>
      <w:r w:rsidR="003C3B47" w:rsidRPr="00657F7C">
        <w:rPr>
          <w:rFonts w:ascii="Times New Roman" w:hAnsi="Times New Roman" w:cs="Times New Roman"/>
        </w:rPr>
        <w:t xml:space="preserve"> percent more likely to be a member of </w:t>
      </w:r>
      <w:r w:rsidR="006E7822">
        <w:rPr>
          <w:rFonts w:ascii="Times New Roman" w:hAnsi="Times New Roman" w:cs="Times New Roman"/>
        </w:rPr>
        <w:t>s</w:t>
      </w:r>
      <w:r w:rsidR="003C3B47" w:rsidRPr="00657F7C">
        <w:rPr>
          <w:rFonts w:ascii="Times New Roman" w:hAnsi="Times New Roman" w:cs="Times New Roman"/>
        </w:rPr>
        <w:t>ubcoalition B</w:t>
      </w:r>
      <w:r w:rsidR="00811FEB" w:rsidRPr="00657F7C">
        <w:rPr>
          <w:rFonts w:ascii="Times New Roman" w:hAnsi="Times New Roman" w:cs="Times New Roman"/>
        </w:rPr>
        <w:t xml:space="preserve"> (</w:t>
      </w:r>
      <m:oMath>
        <m:r>
          <w:rPr>
            <w:rFonts w:ascii="Cambria Math" w:hAnsi="Cambria Math" w:cs="Times New Roman"/>
          </w:rPr>
          <m:t>β=0.11</m:t>
        </m:r>
      </m:oMath>
      <w:r w:rsidR="00811FEB" w:rsidRPr="00657F7C">
        <w:rPr>
          <w:rFonts w:ascii="Times New Roman" w:eastAsiaTheme="minorEastAsia" w:hAnsi="Times New Roman" w:cs="Times New Roman"/>
        </w:rPr>
        <w:t xml:space="preserve">, </w:t>
      </w:r>
      <m:oMath>
        <m:r>
          <w:rPr>
            <w:rFonts w:ascii="Cambria Math" w:hAnsi="Cambria Math" w:cs="Times New Roman"/>
          </w:rPr>
          <m:t>se = 0.022</m:t>
        </m:r>
      </m:oMath>
      <w:r w:rsidR="00811FEB" w:rsidRPr="00657F7C">
        <w:rPr>
          <w:rFonts w:ascii="Times New Roman" w:hAnsi="Times New Roman" w:cs="Times New Roman"/>
        </w:rPr>
        <w:t>)</w:t>
      </w:r>
      <w:r w:rsidR="003C3B47" w:rsidRPr="00657F7C">
        <w:rPr>
          <w:rFonts w:ascii="Times New Roman" w:hAnsi="Times New Roman" w:cs="Times New Roman"/>
        </w:rPr>
        <w:t xml:space="preserve">. </w:t>
      </w:r>
      <w:r w:rsidR="00BE27B4" w:rsidRPr="00657F7C">
        <w:rPr>
          <w:rFonts w:ascii="Times New Roman" w:hAnsi="Times New Roman" w:cs="Times New Roman"/>
        </w:rPr>
        <w:t>Both eff</w:t>
      </w:r>
      <w:r w:rsidR="00811FEB" w:rsidRPr="00657F7C">
        <w:rPr>
          <w:rFonts w:ascii="Times New Roman" w:hAnsi="Times New Roman" w:cs="Times New Roman"/>
        </w:rPr>
        <w:t>ects are significant at the 0.0</w:t>
      </w:r>
      <w:r w:rsidR="00BE27B4" w:rsidRPr="00657F7C">
        <w:rPr>
          <w:rFonts w:ascii="Times New Roman" w:hAnsi="Times New Roman" w:cs="Times New Roman"/>
        </w:rPr>
        <w:t>1 confidence level. Gender, age,</w:t>
      </w:r>
      <w:r w:rsidR="00340B47" w:rsidRPr="00657F7C">
        <w:rPr>
          <w:rFonts w:ascii="Times New Roman" w:hAnsi="Times New Roman" w:cs="Times New Roman"/>
        </w:rPr>
        <w:t xml:space="preserve"> and country-of-origin are not significant predictors of subcoalition membership. </w:t>
      </w:r>
      <w:r w:rsidR="003C3B47" w:rsidRPr="00657F7C">
        <w:rPr>
          <w:rFonts w:ascii="Times New Roman" w:hAnsi="Times New Roman" w:cs="Times New Roman"/>
        </w:rPr>
        <w:t xml:space="preserve">Experienced editors and avid users are more likely to be a member of the subcoalition who believe other editors are the most significant problem with Wikipedia. Inexperienced and less frequent users are more likely to point to the </w:t>
      </w:r>
      <w:r w:rsidR="00340B47" w:rsidRPr="00657F7C">
        <w:rPr>
          <w:rFonts w:ascii="Times New Roman" w:hAnsi="Times New Roman" w:cs="Times New Roman"/>
        </w:rPr>
        <w:t>problems</w:t>
      </w:r>
      <w:r w:rsidR="003C3B47" w:rsidRPr="00657F7C">
        <w:rPr>
          <w:rFonts w:ascii="Times New Roman" w:hAnsi="Times New Roman" w:cs="Times New Roman"/>
        </w:rPr>
        <w:t xml:space="preserve"> </w:t>
      </w:r>
      <w:r w:rsidR="00340B47" w:rsidRPr="00657F7C">
        <w:rPr>
          <w:rFonts w:ascii="Times New Roman" w:hAnsi="Times New Roman" w:cs="Times New Roman"/>
        </w:rPr>
        <w:t>associated with the</w:t>
      </w:r>
      <w:r w:rsidR="00BE27B4" w:rsidRPr="00657F7C">
        <w:rPr>
          <w:rFonts w:ascii="Times New Roman" w:hAnsi="Times New Roman" w:cs="Times New Roman"/>
        </w:rPr>
        <w:t xml:space="preserve"> editing platform.</w:t>
      </w:r>
    </w:p>
    <w:p w14:paraId="692D813A" w14:textId="0D69AD78" w:rsidR="003442E2" w:rsidRPr="00657F7C" w:rsidRDefault="003C3B47" w:rsidP="00657F7C">
      <w:pPr>
        <w:spacing w:after="0" w:line="360" w:lineRule="auto"/>
        <w:ind w:firstLine="720"/>
        <w:rPr>
          <w:rFonts w:ascii="Times New Roman" w:hAnsi="Times New Roman" w:cs="Times New Roman"/>
        </w:rPr>
      </w:pPr>
      <w:r w:rsidRPr="00657F7C">
        <w:rPr>
          <w:rFonts w:ascii="Times New Roman" w:hAnsi="Times New Roman" w:cs="Times New Roman"/>
        </w:rPr>
        <w:t xml:space="preserve">This same schism exists when using subgroup membership to predict editors’ values related to resource allocation. On the same survey, editors were asked to allocate a $100 donation among different priorities for the Wikimedia foundation. On average, </w:t>
      </w:r>
      <w:r w:rsidR="00340B47" w:rsidRPr="00657F7C">
        <w:rPr>
          <w:rFonts w:ascii="Times New Roman" w:hAnsi="Times New Roman" w:cs="Times New Roman"/>
        </w:rPr>
        <w:t>S</w:t>
      </w:r>
      <w:r w:rsidRPr="00657F7C">
        <w:rPr>
          <w:rFonts w:ascii="Times New Roman" w:hAnsi="Times New Roman" w:cs="Times New Roman"/>
        </w:rPr>
        <w:t>ubcoalition B allocated</w:t>
      </w:r>
      <w:r w:rsidR="00340B47" w:rsidRPr="00657F7C">
        <w:rPr>
          <w:rFonts w:ascii="Times New Roman" w:hAnsi="Times New Roman" w:cs="Times New Roman"/>
        </w:rPr>
        <w:t xml:space="preserve"> three</w:t>
      </w:r>
      <w:r w:rsidRPr="00657F7C">
        <w:rPr>
          <w:rFonts w:ascii="Times New Roman" w:hAnsi="Times New Roman" w:cs="Times New Roman"/>
        </w:rPr>
        <w:t xml:space="preserve"> more dollars </w:t>
      </w:r>
      <w:r w:rsidR="00BE27B4" w:rsidRPr="00657F7C">
        <w:rPr>
          <w:rFonts w:ascii="Times New Roman" w:hAnsi="Times New Roman" w:cs="Times New Roman"/>
        </w:rPr>
        <w:t xml:space="preserve">than </w:t>
      </w:r>
      <w:r w:rsidR="006E7822">
        <w:rPr>
          <w:rFonts w:ascii="Times New Roman" w:hAnsi="Times New Roman" w:cs="Times New Roman"/>
        </w:rPr>
        <w:t>s</w:t>
      </w:r>
      <w:r w:rsidR="00BE27B4" w:rsidRPr="00657F7C">
        <w:rPr>
          <w:rFonts w:ascii="Times New Roman" w:hAnsi="Times New Roman" w:cs="Times New Roman"/>
        </w:rPr>
        <w:t xml:space="preserve">ubcoalition A </w:t>
      </w:r>
      <w:r w:rsidRPr="00657F7C">
        <w:rPr>
          <w:rFonts w:ascii="Times New Roman" w:hAnsi="Times New Roman" w:cs="Times New Roman"/>
        </w:rPr>
        <w:t xml:space="preserve">to technical upgrades to the platform and features directed at experienced editors. Subcoalition A allocated three more dollars than </w:t>
      </w:r>
      <w:r w:rsidR="006E7822">
        <w:rPr>
          <w:rFonts w:ascii="Times New Roman" w:hAnsi="Times New Roman" w:cs="Times New Roman"/>
        </w:rPr>
        <w:t>s</w:t>
      </w:r>
      <w:r w:rsidRPr="00657F7C">
        <w:rPr>
          <w:rFonts w:ascii="Times New Roman" w:hAnsi="Times New Roman" w:cs="Times New Roman"/>
        </w:rPr>
        <w:t>ubcoalition B to features directed at new editors and features for readers.</w:t>
      </w:r>
      <w:r w:rsidR="00340B47" w:rsidRPr="00657F7C">
        <w:rPr>
          <w:rFonts w:ascii="Times New Roman" w:hAnsi="Times New Roman" w:cs="Times New Roman"/>
        </w:rPr>
        <w:t xml:space="preserve"> Both of these differences are significa</w:t>
      </w:r>
      <w:r w:rsidR="00BE27B4" w:rsidRPr="00657F7C">
        <w:rPr>
          <w:rFonts w:ascii="Times New Roman" w:hAnsi="Times New Roman" w:cs="Times New Roman"/>
        </w:rPr>
        <w:t>nt at the 0.01 confidence level as well.</w:t>
      </w:r>
    </w:p>
    <w:p w14:paraId="38D45D74" w14:textId="77777777" w:rsidR="00BE2005" w:rsidRDefault="00340B47" w:rsidP="00657F7C">
      <w:pPr>
        <w:spacing w:after="0" w:line="360" w:lineRule="auto"/>
        <w:ind w:firstLine="720"/>
        <w:rPr>
          <w:rFonts w:ascii="Times New Roman" w:hAnsi="Times New Roman" w:cs="Times New Roman"/>
        </w:rPr>
      </w:pPr>
      <w:r w:rsidRPr="00657F7C">
        <w:rPr>
          <w:rFonts w:ascii="Times New Roman" w:hAnsi="Times New Roman" w:cs="Times New Roman"/>
        </w:rPr>
        <w:t xml:space="preserve">These results reflect the tension at the heart of Wikipedia’s efforts to stem its declining editor base </w:t>
      </w:r>
      <w:r w:rsidRPr="00657F7C">
        <w:rPr>
          <w:rFonts w:ascii="Times New Roman" w:hAnsi="Times New Roman" w:cs="Times New Roman"/>
        </w:rPr>
        <w:fldChar w:fldCharType="begin"/>
      </w:r>
      <w:r w:rsidR="00BE27B4" w:rsidRPr="00657F7C">
        <w:rPr>
          <w:rFonts w:ascii="Times New Roman" w:hAnsi="Times New Roman" w:cs="Times New Roman"/>
        </w:rPr>
        <w:instrText xml:space="preserve"> ADDIN ZOTERO_ITEM CSL_CITATION {"citationID":"VASkVqqP","properties":{"formattedCitation":"(Simonite 2013; Halfaker et al. 2013)","plainCitation":"(Simonite 2013; Halfaker et al. 2013)","noteIndex":0},"citationItems":[{"id":1913,"uris":["http://zotero.org/groups/2240318/items/DIZ646LC"],"uri":["http://zotero.org/groups/2240318/items/DIZ646LC"],"itemData":{"id":1913,"type":"article-magazine","title":"The Decline of Wikipedia","container-title":"MIT Technology Review","abstract":"The community that built the largest encyclopedia in history is shrinking, even as more people and Internet services depend on it than ever. Can it be revived, or is this the end of the Web’s idealistic era?","URL":"https://www.technologyreview.com/s/520446/the-decline-of-wikipedia/","language":"en-US","author":[{"family":"Simonite","given":"Tom"}],"issued":{"date-parts":[["2013",10,22]]},"accessed":{"date-parts":[["2019",12,18]]}}},{"id":1905,"uris":["http://zotero.org/groups/2240318/items/PF2ZIS5K"],"uri":["http://zotero.org/groups/2240318/items/PF2ZIS5K"],"itemData":{"id":1905,"type":"article-journal","title":"The Rise and Decline of an Open Collaboration System: How Wikipedia’s Reaction to Popularity Is Causing Its Decline","container-title":"American Behavioral Scientist","page":"664-688","volume":"57","issue":"5","source":"DOI.org (Crossref)","DOI":"10.1177/0002764212469365","ISSN":"0002-7642, 1552-3381","title-short":"The Rise and Decline of an Open Collaboration System","journalAbbreviation":"American Behavioral Scientist","language":"en","author":[{"family":"Halfaker","given":"Aaron"},{"family":"Geiger","given":"R. Stuart"},{"family":"Morgan","given":"Jonathan T."},{"family":"Riedl","given":"John"}],"issued":{"date-parts":[["2013",5]]}}}],"schema":"https://github.com/citation-style-language/schema/raw/master/csl-citation.json"} </w:instrText>
      </w:r>
      <w:r w:rsidRPr="00657F7C">
        <w:rPr>
          <w:rFonts w:ascii="Times New Roman" w:hAnsi="Times New Roman" w:cs="Times New Roman"/>
        </w:rPr>
        <w:fldChar w:fldCharType="separate"/>
      </w:r>
      <w:r w:rsidRPr="00657F7C">
        <w:rPr>
          <w:rFonts w:ascii="Times New Roman" w:hAnsi="Times New Roman" w:cs="Times New Roman"/>
          <w:noProof/>
        </w:rPr>
        <w:t>(Simonite 2013; Halfaker et al. 2013)</w:t>
      </w:r>
      <w:r w:rsidRPr="00657F7C">
        <w:rPr>
          <w:rFonts w:ascii="Times New Roman" w:hAnsi="Times New Roman" w:cs="Times New Roman"/>
        </w:rPr>
        <w:fldChar w:fldCharType="end"/>
      </w:r>
      <w:r w:rsidRPr="00657F7C">
        <w:rPr>
          <w:rFonts w:ascii="Times New Roman" w:hAnsi="Times New Roman" w:cs="Times New Roman"/>
        </w:rPr>
        <w:t xml:space="preserve">. </w:t>
      </w:r>
      <w:r w:rsidR="004950E6" w:rsidRPr="00657F7C">
        <w:rPr>
          <w:rFonts w:ascii="Times New Roman" w:hAnsi="Times New Roman" w:cs="Times New Roman"/>
        </w:rPr>
        <w:t>According to the survey</w:t>
      </w:r>
      <w:r w:rsidRPr="00657F7C">
        <w:rPr>
          <w:rFonts w:ascii="Times New Roman" w:hAnsi="Times New Roman" w:cs="Times New Roman"/>
        </w:rPr>
        <w:t xml:space="preserve">, </w:t>
      </w:r>
      <w:r w:rsidR="004950E6" w:rsidRPr="00657F7C">
        <w:rPr>
          <w:rFonts w:ascii="Times New Roman" w:hAnsi="Times New Roman" w:cs="Times New Roman"/>
        </w:rPr>
        <w:t>the biggest problems for</w:t>
      </w:r>
      <w:r w:rsidRPr="00657F7C">
        <w:rPr>
          <w:rFonts w:ascii="Times New Roman" w:hAnsi="Times New Roman" w:cs="Times New Roman"/>
        </w:rPr>
        <w:t xml:space="preserve"> new editors were primarily related to ease of use. </w:t>
      </w:r>
      <w:r w:rsidR="004950E6" w:rsidRPr="00657F7C">
        <w:rPr>
          <w:rFonts w:ascii="Times New Roman" w:hAnsi="Times New Roman" w:cs="Times New Roman"/>
        </w:rPr>
        <w:t xml:space="preserve">However, the more powerful subcoalition of avid users believed that the biggest problems at Wikipedia related </w:t>
      </w:r>
      <w:r w:rsidR="000A49E4">
        <w:rPr>
          <w:rFonts w:ascii="Times New Roman" w:hAnsi="Times New Roman" w:cs="Times New Roman"/>
        </w:rPr>
        <w:t xml:space="preserve">instead </w:t>
      </w:r>
      <w:r w:rsidR="004950E6" w:rsidRPr="00657F7C">
        <w:rPr>
          <w:rFonts w:ascii="Times New Roman" w:hAnsi="Times New Roman" w:cs="Times New Roman"/>
        </w:rPr>
        <w:t>to editorial culture. D</w:t>
      </w:r>
      <w:r w:rsidRPr="00657F7C">
        <w:rPr>
          <w:rFonts w:ascii="Times New Roman" w:hAnsi="Times New Roman" w:cs="Times New Roman"/>
        </w:rPr>
        <w:t>ifficulty using the interface and lack of access to research materials were the least important problems</w:t>
      </w:r>
      <w:r w:rsidR="004950E6" w:rsidRPr="00657F7C">
        <w:rPr>
          <w:rFonts w:ascii="Times New Roman" w:hAnsi="Times New Roman" w:cs="Times New Roman"/>
        </w:rPr>
        <w:t xml:space="preserve"> </w:t>
      </w:r>
      <w:r w:rsidR="00BE27B4" w:rsidRPr="00657F7C">
        <w:rPr>
          <w:rFonts w:ascii="Times New Roman" w:hAnsi="Times New Roman" w:cs="Times New Roman"/>
        </w:rPr>
        <w:t>reported by avid users</w:t>
      </w:r>
      <w:r w:rsidR="004950E6" w:rsidRPr="00657F7C">
        <w:rPr>
          <w:rFonts w:ascii="Times New Roman" w:hAnsi="Times New Roman" w:cs="Times New Roman"/>
        </w:rPr>
        <w:t xml:space="preserve">. </w:t>
      </w:r>
    </w:p>
    <w:p w14:paraId="1300A9B7" w14:textId="1A1DBF7D" w:rsidR="00340B47" w:rsidRPr="00657F7C" w:rsidRDefault="003B62C1" w:rsidP="00657F7C">
      <w:pPr>
        <w:spacing w:after="0" w:line="360" w:lineRule="auto"/>
        <w:ind w:firstLine="720"/>
        <w:rPr>
          <w:rFonts w:ascii="Times New Roman" w:hAnsi="Times New Roman" w:cs="Times New Roman"/>
        </w:rPr>
      </w:pPr>
      <w:r w:rsidRPr="00657F7C">
        <w:rPr>
          <w:rFonts w:ascii="Times New Roman" w:hAnsi="Times New Roman" w:cs="Times New Roman"/>
        </w:rPr>
        <w:t>This</w:t>
      </w:r>
      <w:r w:rsidR="00381A4D" w:rsidRPr="00657F7C">
        <w:rPr>
          <w:rFonts w:ascii="Times New Roman" w:hAnsi="Times New Roman" w:cs="Times New Roman"/>
        </w:rPr>
        <w:t xml:space="preserve"> </w:t>
      </w:r>
      <w:r w:rsidR="004950E6" w:rsidRPr="00657F7C">
        <w:rPr>
          <w:rFonts w:ascii="Times New Roman" w:hAnsi="Times New Roman" w:cs="Times New Roman"/>
        </w:rPr>
        <w:t>conflict between the subcoalitions</w:t>
      </w:r>
      <w:r w:rsidR="00381A4D" w:rsidRPr="00657F7C">
        <w:rPr>
          <w:rFonts w:ascii="Times New Roman" w:hAnsi="Times New Roman" w:cs="Times New Roman"/>
        </w:rPr>
        <w:t xml:space="preserve"> </w:t>
      </w:r>
      <w:r w:rsidR="004950E6" w:rsidRPr="00657F7C">
        <w:rPr>
          <w:rFonts w:ascii="Times New Roman" w:hAnsi="Times New Roman" w:cs="Times New Roman"/>
        </w:rPr>
        <w:t>erupted</w:t>
      </w:r>
      <w:r w:rsidR="002C0C54" w:rsidRPr="00657F7C">
        <w:rPr>
          <w:rFonts w:ascii="Times New Roman" w:hAnsi="Times New Roman" w:cs="Times New Roman"/>
        </w:rPr>
        <w:t xml:space="preserve"> when </w:t>
      </w:r>
      <w:r w:rsidRPr="00657F7C">
        <w:rPr>
          <w:rFonts w:ascii="Times New Roman" w:hAnsi="Times New Roman" w:cs="Times New Roman"/>
        </w:rPr>
        <w:t xml:space="preserve">English </w:t>
      </w:r>
      <w:r w:rsidR="002C0C54" w:rsidRPr="00657F7C">
        <w:rPr>
          <w:rFonts w:ascii="Times New Roman" w:hAnsi="Times New Roman" w:cs="Times New Roman"/>
        </w:rPr>
        <w:t xml:space="preserve">Wikipedia introduced its new Visual Editor in 2013 </w:t>
      </w:r>
      <w:r w:rsidR="00A74ED5" w:rsidRPr="00657F7C">
        <w:rPr>
          <w:rFonts w:ascii="Times New Roman" w:hAnsi="Times New Roman" w:cs="Times New Roman"/>
        </w:rPr>
        <w:t xml:space="preserve">in order </w:t>
      </w:r>
      <w:r w:rsidR="002C0C54" w:rsidRPr="00657F7C">
        <w:rPr>
          <w:rFonts w:ascii="Times New Roman" w:hAnsi="Times New Roman" w:cs="Times New Roman"/>
        </w:rPr>
        <w:t>to make it easier for new editors on the site</w:t>
      </w:r>
      <w:r w:rsidR="00381A4D" w:rsidRPr="00657F7C">
        <w:rPr>
          <w:rFonts w:ascii="Times New Roman" w:hAnsi="Times New Roman" w:cs="Times New Roman"/>
        </w:rPr>
        <w:t>.</w:t>
      </w:r>
      <w:r w:rsidR="002C0C54" w:rsidRPr="00657F7C">
        <w:rPr>
          <w:rFonts w:ascii="Times New Roman" w:hAnsi="Times New Roman" w:cs="Times New Roman"/>
        </w:rPr>
        <w:t xml:space="preserve"> </w:t>
      </w:r>
      <w:r w:rsidR="00381A4D" w:rsidRPr="00657F7C">
        <w:rPr>
          <w:rFonts w:ascii="Times New Roman" w:hAnsi="Times New Roman" w:cs="Times New Roman"/>
        </w:rPr>
        <w:t>E</w:t>
      </w:r>
      <w:r w:rsidR="002C0C54" w:rsidRPr="00657F7C">
        <w:rPr>
          <w:rFonts w:ascii="Times New Roman" w:hAnsi="Times New Roman" w:cs="Times New Roman"/>
        </w:rPr>
        <w:t xml:space="preserve">xisting editors </w:t>
      </w:r>
      <w:r w:rsidR="00A74ED5" w:rsidRPr="00657F7C">
        <w:rPr>
          <w:rFonts w:ascii="Times New Roman" w:hAnsi="Times New Roman" w:cs="Times New Roman"/>
        </w:rPr>
        <w:t>complained</w:t>
      </w:r>
      <w:r w:rsidR="002C0C54" w:rsidRPr="00657F7C">
        <w:rPr>
          <w:rFonts w:ascii="Times New Roman" w:hAnsi="Times New Roman" w:cs="Times New Roman"/>
        </w:rPr>
        <w:t xml:space="preserve"> that the </w:t>
      </w:r>
      <w:r w:rsidR="00A74ED5" w:rsidRPr="00657F7C">
        <w:rPr>
          <w:rFonts w:ascii="Times New Roman" w:hAnsi="Times New Roman" w:cs="Times New Roman"/>
        </w:rPr>
        <w:t xml:space="preserve">bug-marred </w:t>
      </w:r>
      <w:r w:rsidR="002C0C54" w:rsidRPr="00657F7C">
        <w:rPr>
          <w:rFonts w:ascii="Times New Roman" w:hAnsi="Times New Roman" w:cs="Times New Roman"/>
        </w:rPr>
        <w:t xml:space="preserve">rollout </w:t>
      </w:r>
      <w:r w:rsidR="00A74ED5" w:rsidRPr="00657F7C">
        <w:rPr>
          <w:rFonts w:ascii="Times New Roman" w:hAnsi="Times New Roman" w:cs="Times New Roman"/>
        </w:rPr>
        <w:t xml:space="preserve">was </w:t>
      </w:r>
      <w:r w:rsidR="00556454" w:rsidRPr="00657F7C">
        <w:rPr>
          <w:rFonts w:ascii="Times New Roman" w:hAnsi="Times New Roman" w:cs="Times New Roman"/>
        </w:rPr>
        <w:t>disrespectful</w:t>
      </w:r>
      <w:r w:rsidR="00A74ED5" w:rsidRPr="00657F7C">
        <w:rPr>
          <w:rFonts w:ascii="Times New Roman" w:hAnsi="Times New Roman" w:cs="Times New Roman"/>
        </w:rPr>
        <w:t xml:space="preserve"> to committed contributors</w:t>
      </w:r>
      <w:r w:rsidR="00556454" w:rsidRPr="00657F7C">
        <w:rPr>
          <w:rFonts w:ascii="Times New Roman" w:hAnsi="Times New Roman" w:cs="Times New Roman"/>
        </w:rPr>
        <w:t>, a waste of donated money,</w:t>
      </w:r>
      <w:r w:rsidR="00A74ED5" w:rsidRPr="00657F7C">
        <w:rPr>
          <w:rFonts w:ascii="Times New Roman" w:hAnsi="Times New Roman" w:cs="Times New Roman"/>
        </w:rPr>
        <w:t xml:space="preserve"> and reflected a lack of commitment to Wikipedia’s core mission.</w:t>
      </w:r>
      <w:r w:rsidR="00556454" w:rsidRPr="00657F7C">
        <w:rPr>
          <w:rFonts w:ascii="Times New Roman" w:hAnsi="Times New Roman" w:cs="Times New Roman"/>
        </w:rPr>
        <w:t xml:space="preserve"> In response, editors “staged a rebellion”</w:t>
      </w:r>
      <w:r w:rsidR="00684B9C" w:rsidRPr="00657F7C">
        <w:rPr>
          <w:rFonts w:ascii="Times New Roman" w:hAnsi="Times New Roman" w:cs="Times New Roman"/>
        </w:rPr>
        <w:t xml:space="preserve"> by adopting user-written code </w:t>
      </w:r>
      <w:r w:rsidR="004950E6" w:rsidRPr="00657F7C">
        <w:rPr>
          <w:rFonts w:ascii="Times New Roman" w:hAnsi="Times New Roman" w:cs="Times New Roman"/>
        </w:rPr>
        <w:t>that allowed them to circumvent the</w:t>
      </w:r>
      <w:r w:rsidR="00684B9C" w:rsidRPr="00657F7C">
        <w:rPr>
          <w:rFonts w:ascii="Times New Roman" w:hAnsi="Times New Roman" w:cs="Times New Roman"/>
        </w:rPr>
        <w:t xml:space="preserve"> </w:t>
      </w:r>
      <w:r w:rsidR="00BE27B4" w:rsidRPr="00657F7C">
        <w:rPr>
          <w:rFonts w:ascii="Times New Roman" w:hAnsi="Times New Roman" w:cs="Times New Roman"/>
        </w:rPr>
        <w:t>v</w:t>
      </w:r>
      <w:r w:rsidR="00684B9C" w:rsidRPr="00657F7C">
        <w:rPr>
          <w:rFonts w:ascii="Times New Roman" w:hAnsi="Times New Roman" w:cs="Times New Roman"/>
        </w:rPr>
        <w:t>isual</w:t>
      </w:r>
      <w:r w:rsidR="00BE27B4" w:rsidRPr="00657F7C">
        <w:rPr>
          <w:rFonts w:ascii="Times New Roman" w:hAnsi="Times New Roman" w:cs="Times New Roman"/>
        </w:rPr>
        <w:t xml:space="preserve"> e</w:t>
      </w:r>
      <w:r w:rsidR="00684B9C" w:rsidRPr="00657F7C">
        <w:rPr>
          <w:rFonts w:ascii="Times New Roman" w:hAnsi="Times New Roman" w:cs="Times New Roman"/>
        </w:rPr>
        <w:t>diting platform,</w:t>
      </w:r>
      <w:r w:rsidR="00556454" w:rsidRPr="00657F7C">
        <w:rPr>
          <w:rFonts w:ascii="Times New Roman" w:hAnsi="Times New Roman" w:cs="Times New Roman"/>
        </w:rPr>
        <w:t xml:space="preserve"> leading Wikipedia to</w:t>
      </w:r>
      <w:r w:rsidR="00381A4D" w:rsidRPr="00657F7C">
        <w:rPr>
          <w:rFonts w:ascii="Times New Roman" w:hAnsi="Times New Roman" w:cs="Times New Roman"/>
        </w:rPr>
        <w:t xml:space="preserve"> grudgingly</w:t>
      </w:r>
      <w:r w:rsidR="00556454" w:rsidRPr="00657F7C">
        <w:rPr>
          <w:rFonts w:ascii="Times New Roman" w:hAnsi="Times New Roman" w:cs="Times New Roman"/>
        </w:rPr>
        <w:t xml:space="preserve"> change the Visual Editor </w:t>
      </w:r>
      <w:r w:rsidR="00381A4D" w:rsidRPr="00657F7C">
        <w:rPr>
          <w:rFonts w:ascii="Times New Roman" w:hAnsi="Times New Roman" w:cs="Times New Roman"/>
        </w:rPr>
        <w:t xml:space="preserve">interface </w:t>
      </w:r>
      <w:r w:rsidR="00556454" w:rsidRPr="00657F7C">
        <w:rPr>
          <w:rFonts w:ascii="Times New Roman" w:hAnsi="Times New Roman" w:cs="Times New Roman"/>
        </w:rPr>
        <w:t xml:space="preserve">from opt-out to opt-in </w:t>
      </w:r>
      <w:r w:rsidR="00556454" w:rsidRPr="00657F7C">
        <w:rPr>
          <w:rFonts w:ascii="Times New Roman" w:hAnsi="Times New Roman" w:cs="Times New Roman"/>
        </w:rPr>
        <w:fldChar w:fldCharType="begin"/>
      </w:r>
      <w:r w:rsidR="00BE27B4" w:rsidRPr="00657F7C">
        <w:rPr>
          <w:rFonts w:ascii="Times New Roman" w:hAnsi="Times New Roman" w:cs="Times New Roman"/>
        </w:rPr>
        <w:instrText xml:space="preserve"> ADDIN ZOTERO_ITEM CSL_CITATION {"citationID":"X0SuCNLg","properties":{"formattedCitation":"(Orlowski 2013; Sampson 2013)","plainCitation":"(Orlowski 2013; Sampson 2013)","noteIndex":0},"citationItems":[{"id":1925,"uris":["http://zotero.org/groups/2240318/items/KL4MBXP5"],"uri":["http://zotero.org/groups/2240318/items/KL4MBXP5"],"itemData":{"id":1925,"type":"post-weblog","title":"Revolting peasants force Wikipedia to cut'n'paste Visual Editor into the bin","container-title":"The Register","abstract":"When Adam delved and Eve span, who was then the Wiki Man?","URL":"https://www.theregister.co.uk/2013/09/25/wikipedia_peasants_revolt/","language":"en","author":[{"family":"Orlowski","given":"Andrew"}],"issued":{"date-parts":[["2013",9,25]]},"accessed":{"date-parts":[["2019",12,27]]}}},{"id":1920,"uris":["http://zotero.org/groups/2240318/items/VDPNFYLU"],"uri":["http://zotero.org/groups/2240318/items/VDPNFYLU"],"itemData":{"id":1920,"type":"post-weblog","title":"Will Wikipedia's pretty new editing software solve its recruitment crisis?","container-title":"The Daily Dot","abstract":"Wikipedia is rolling out a new, easier-to-use editing interface designed to make the site more welcoming to would-be Wikipedians.","URL":"https://www.dailydot.com/business/wikipedia-visual-editor-wysiwyg/","language":"en","author":[{"family":"Sampson","given":"Tim"}],"issued":{"date-parts":[["2013",7,4]]},"accessed":{"date-parts":[["2019",12,27]]}}}],"schema":"https://github.com/citation-style-language/schema/raw/master/csl-citation.json"} </w:instrText>
      </w:r>
      <w:r w:rsidR="00556454" w:rsidRPr="00657F7C">
        <w:rPr>
          <w:rFonts w:ascii="Times New Roman" w:hAnsi="Times New Roman" w:cs="Times New Roman"/>
        </w:rPr>
        <w:fldChar w:fldCharType="separate"/>
      </w:r>
      <w:r w:rsidR="00556454" w:rsidRPr="00657F7C">
        <w:rPr>
          <w:rFonts w:ascii="Times New Roman" w:hAnsi="Times New Roman" w:cs="Times New Roman"/>
          <w:noProof/>
        </w:rPr>
        <w:t>(Orlowski 2013; Sampson 2013)</w:t>
      </w:r>
      <w:r w:rsidR="00556454" w:rsidRPr="00657F7C">
        <w:rPr>
          <w:rFonts w:ascii="Times New Roman" w:hAnsi="Times New Roman" w:cs="Times New Roman"/>
        </w:rPr>
        <w:fldChar w:fldCharType="end"/>
      </w:r>
      <w:r w:rsidR="00381A4D" w:rsidRPr="00657F7C">
        <w:rPr>
          <w:rFonts w:ascii="Times New Roman" w:hAnsi="Times New Roman" w:cs="Times New Roman"/>
        </w:rPr>
        <w:t>.</w:t>
      </w:r>
      <w:r w:rsidR="00BE2005">
        <w:rPr>
          <w:rFonts w:ascii="Times New Roman" w:hAnsi="Times New Roman" w:cs="Times New Roman"/>
        </w:rPr>
        <w:t xml:space="preserve"> Had leadership been aware that the rationale for this major change to the editing interface was in conflict with the experience of its most avid users, they would have known they needed to be more careful during the Visual Editor’s introduction.</w:t>
      </w:r>
    </w:p>
    <w:p w14:paraId="6EDBC161" w14:textId="77777777" w:rsidR="000A49E4" w:rsidRDefault="000A49E4" w:rsidP="00657F7C">
      <w:pPr>
        <w:spacing w:after="0" w:line="360" w:lineRule="auto"/>
        <w:rPr>
          <w:rFonts w:ascii="Times New Roman" w:hAnsi="Times New Roman" w:cs="Times New Roman"/>
          <w:b/>
          <w:bCs/>
        </w:rPr>
      </w:pPr>
    </w:p>
    <w:p w14:paraId="1C91980B" w14:textId="463EB613" w:rsidR="003442E2" w:rsidRPr="000A49E4" w:rsidRDefault="000A49E4" w:rsidP="00657F7C">
      <w:pPr>
        <w:spacing w:after="0" w:line="360" w:lineRule="auto"/>
        <w:rPr>
          <w:rFonts w:ascii="Times New Roman" w:hAnsi="Times New Roman" w:cs="Times New Roman"/>
          <w:b/>
          <w:bCs/>
        </w:rPr>
      </w:pPr>
      <w:r w:rsidRPr="000A49E4">
        <w:rPr>
          <w:rFonts w:ascii="Times New Roman" w:hAnsi="Times New Roman" w:cs="Times New Roman"/>
          <w:b/>
          <w:bCs/>
        </w:rPr>
        <w:t xml:space="preserve">3.2 </w:t>
      </w:r>
      <w:r w:rsidR="003442E2" w:rsidRPr="000A49E4">
        <w:rPr>
          <w:rFonts w:ascii="Times New Roman" w:hAnsi="Times New Roman" w:cs="Times New Roman"/>
          <w:b/>
          <w:bCs/>
        </w:rPr>
        <w:t>Baseball Writers Association of America (BBWAA)</w:t>
      </w:r>
    </w:p>
    <w:p w14:paraId="26F25AC2" w14:textId="320A5B23" w:rsidR="003442E2" w:rsidRPr="00657F7C" w:rsidRDefault="003442E2" w:rsidP="00657F7C">
      <w:pPr>
        <w:spacing w:after="0" w:line="360" w:lineRule="auto"/>
        <w:rPr>
          <w:rFonts w:ascii="Times New Roman" w:hAnsi="Times New Roman" w:cs="Times New Roman"/>
          <w:i/>
        </w:rPr>
      </w:pPr>
      <w:r w:rsidRPr="00657F7C">
        <w:rPr>
          <w:rFonts w:ascii="Times New Roman" w:eastAsia="Times New Roman" w:hAnsi="Times New Roman" w:cs="Times New Roman"/>
        </w:rPr>
        <w:lastRenderedPageBreak/>
        <w:t xml:space="preserve">The most important public function of the BBWAA is determining which retired baseball players are inducted into the National Baseball Hall of Fame. Beginning in 2013, however, the election process became embroiled in controversy because </w:t>
      </w:r>
      <w:r w:rsidR="00A941CD" w:rsidRPr="00657F7C">
        <w:rPr>
          <w:rFonts w:ascii="Times New Roman" w:eastAsia="Times New Roman" w:hAnsi="Times New Roman" w:cs="Times New Roman"/>
        </w:rPr>
        <w:t xml:space="preserve">none of the candidates received the seventy-five percent of votes </w:t>
      </w:r>
      <w:r w:rsidR="00BE27B4" w:rsidRPr="00657F7C">
        <w:rPr>
          <w:rFonts w:ascii="Times New Roman" w:eastAsia="Times New Roman" w:hAnsi="Times New Roman" w:cs="Times New Roman"/>
        </w:rPr>
        <w:t xml:space="preserve">required </w:t>
      </w:r>
      <w:r w:rsidR="00A941CD" w:rsidRPr="00657F7C">
        <w:rPr>
          <w:rFonts w:ascii="Times New Roman" w:eastAsia="Times New Roman" w:hAnsi="Times New Roman" w:cs="Times New Roman"/>
        </w:rPr>
        <w:t>for induction</w:t>
      </w:r>
      <w:r w:rsidRPr="00657F7C">
        <w:rPr>
          <w:rFonts w:ascii="Times New Roman" w:eastAsia="Times New Roman" w:hAnsi="Times New Roman" w:cs="Times New Roman"/>
        </w:rPr>
        <w:t xml:space="preserve">. For the first time in a half-century, the National Baseball Hall of Fame had a summer induction ceremony with no living inductees. The BBWAA considers Hall of Fame voting to be “the ultimate privilege” for its members </w:t>
      </w:r>
      <w:r w:rsidRPr="00657F7C">
        <w:rPr>
          <w:rFonts w:ascii="Times New Roman" w:eastAsia="Times New Roman" w:hAnsi="Times New Roman" w:cs="Times New Roman"/>
        </w:rPr>
        <w:fldChar w:fldCharType="begin"/>
      </w:r>
      <w:r w:rsidR="00BE27B4" w:rsidRPr="00657F7C">
        <w:rPr>
          <w:rFonts w:ascii="Times New Roman" w:eastAsia="Times New Roman" w:hAnsi="Times New Roman" w:cs="Times New Roman"/>
        </w:rPr>
        <w:instrText xml:space="preserve"> ADDIN ZOTERO_ITEM CSL_CITATION {"citationID":"tSesh2YP","properties":{"formattedCitation":"(Chappell 2014)","plainCitation":"(Chappell 2014)","noteIndex":0},"citationItems":[{"id":835,"uris":["http://zotero.org/users/841363/items/KTFGFW3Z"],"uri":["http://zotero.org/users/841363/items/KTFGFW3Z"],"itemData":{"id":835,"type":"post-weblog","title":"Sportswriter Who Let Readers Fill Out Hall Of Fame Ballot Is Banned","container-title":"NPR.org","abstract":"Dan Le Batard, a columnist for The Miami Herald who also appears on ESPN radio and television, says he turned his ballot over to Deadspin readers for many reasons, including a need for reform in Hall of Fame voting.","URL":"https://www.npr.org/sections/thetwo-way/2014/01/09/261229164/sportswriter-who-let-readers-fill-out-hall-of-fame-ballot-is-banned","language":"en","author":[{"family":"Chappell","given":"Bill"}],"issued":{"date-parts":[["2014",1,9]]},"accessed":{"date-parts":[["2018",10,10]]}}}],"schema":"https://github.com/citation-style-language/schema/raw/master/csl-citation.json"} </w:instrText>
      </w:r>
      <w:r w:rsidRPr="00657F7C">
        <w:rPr>
          <w:rFonts w:ascii="Times New Roman" w:eastAsia="Times New Roman" w:hAnsi="Times New Roman" w:cs="Times New Roman"/>
        </w:rPr>
        <w:fldChar w:fldCharType="separate"/>
      </w:r>
      <w:r w:rsidRPr="00657F7C">
        <w:rPr>
          <w:rFonts w:ascii="Times New Roman" w:eastAsia="Times New Roman" w:hAnsi="Times New Roman" w:cs="Times New Roman"/>
          <w:noProof/>
        </w:rPr>
        <w:t>(Chappell 2014)</w:t>
      </w:r>
      <w:r w:rsidRPr="00657F7C">
        <w:rPr>
          <w:rFonts w:ascii="Times New Roman" w:eastAsia="Times New Roman" w:hAnsi="Times New Roman" w:cs="Times New Roman"/>
        </w:rPr>
        <w:fldChar w:fldCharType="end"/>
      </w:r>
      <w:r w:rsidRPr="00657F7C">
        <w:rPr>
          <w:rFonts w:ascii="Times New Roman" w:eastAsia="Times New Roman" w:hAnsi="Times New Roman" w:cs="Times New Roman"/>
        </w:rPr>
        <w:t>. Yet</w:t>
      </w:r>
      <w:r w:rsidR="00BE2005">
        <w:rPr>
          <w:rFonts w:ascii="Times New Roman" w:eastAsia="Times New Roman" w:hAnsi="Times New Roman" w:cs="Times New Roman"/>
        </w:rPr>
        <w:t xml:space="preserve"> rumors swirled that</w:t>
      </w:r>
      <w:r w:rsidRPr="00657F7C">
        <w:rPr>
          <w:rFonts w:ascii="Times New Roman" w:eastAsia="Times New Roman" w:hAnsi="Times New Roman" w:cs="Times New Roman"/>
        </w:rPr>
        <w:t xml:space="preserve">, if the BBWAA continued to be unable to serve its purpose of selecting candidates for the Hall of Fame, the Hall of Fame would begin to explore other options for determining who should be inducted </w:t>
      </w:r>
      <w:r w:rsidRPr="00657F7C">
        <w:rPr>
          <w:rFonts w:ascii="Times New Roman" w:eastAsia="Times New Roman" w:hAnsi="Times New Roman" w:cs="Times New Roman"/>
        </w:rPr>
        <w:fldChar w:fldCharType="begin"/>
      </w:r>
      <w:r w:rsidR="00BE27B4" w:rsidRPr="00657F7C">
        <w:rPr>
          <w:rFonts w:ascii="Times New Roman" w:eastAsia="Times New Roman" w:hAnsi="Times New Roman" w:cs="Times New Roman"/>
        </w:rPr>
        <w:instrText xml:space="preserve"> ADDIN ZOTERO_ITEM CSL_CITATION {"citationID":"swwQIozN","properties":{"formattedCitation":"(Keri 2013)","plainCitation":"(Keri 2013)","noteIndex":0},"citationItems":[{"id":862,"uris":["http://zotero.org/users/841363/items/C7PZ5Y7R"],"uri":["http://zotero.org/users/841363/items/C7PZ5Y7R"],"itemData":{"id":862,"type":"post-weblog","title":"The Fallacy of the Baseball Hall of Fame","container-title":"Grantland","abstract":"The voters have spoken: No living soul will be inducted into the Hall of Fame this year. The announcement that no players from this year’s Hall of Fame ballot netted the 75 percent vote neede…","URL":"http://grantland.com/the-triangle/the-fallacy-of-the-baseball-hall-of-fame/","language":"en","author":[{"family":"Keri","given":"Jonah"}],"issued":{"date-parts":[["2013",1,9]]},"accessed":{"date-parts":[["2018",10,9]]}}}],"schema":"https://github.com/citation-style-language/schema/raw/master/csl-citation.json"} </w:instrText>
      </w:r>
      <w:r w:rsidRPr="00657F7C">
        <w:rPr>
          <w:rFonts w:ascii="Times New Roman" w:eastAsia="Times New Roman" w:hAnsi="Times New Roman" w:cs="Times New Roman"/>
        </w:rPr>
        <w:fldChar w:fldCharType="separate"/>
      </w:r>
      <w:r w:rsidRPr="00657F7C">
        <w:rPr>
          <w:rFonts w:ascii="Times New Roman" w:eastAsia="Times New Roman" w:hAnsi="Times New Roman" w:cs="Times New Roman"/>
          <w:noProof/>
        </w:rPr>
        <w:t>(Keri 2013)</w:t>
      </w:r>
      <w:r w:rsidRPr="00657F7C">
        <w:rPr>
          <w:rFonts w:ascii="Times New Roman" w:eastAsia="Times New Roman" w:hAnsi="Times New Roman" w:cs="Times New Roman"/>
        </w:rPr>
        <w:fldChar w:fldCharType="end"/>
      </w:r>
      <w:r w:rsidRPr="00657F7C">
        <w:rPr>
          <w:rFonts w:ascii="Times New Roman" w:eastAsia="Times New Roman" w:hAnsi="Times New Roman" w:cs="Times New Roman"/>
        </w:rPr>
        <w:t>.</w:t>
      </w:r>
    </w:p>
    <w:p w14:paraId="6A11BA34" w14:textId="7BCE89BF" w:rsidR="003442E2" w:rsidRPr="00657F7C" w:rsidRDefault="003442E2" w:rsidP="00657F7C">
      <w:pPr>
        <w:spacing w:after="0" w:line="360" w:lineRule="auto"/>
        <w:ind w:firstLine="720"/>
        <w:rPr>
          <w:rFonts w:ascii="Times New Roman" w:hAnsi="Times New Roman" w:cs="Times New Roman"/>
          <w:i/>
        </w:rPr>
      </w:pPr>
      <w:r w:rsidRPr="00657F7C">
        <w:rPr>
          <w:rFonts w:ascii="Times New Roman" w:eastAsia="Times New Roman" w:hAnsi="Times New Roman" w:cs="Times New Roman"/>
        </w:rPr>
        <w:t xml:space="preserve">Prior to the election, baseball writers acknowledged that 2013’s crop of new candidates were particularly controversial. Barry Bonds and Roger Clemens, two players who are among the </w:t>
      </w:r>
      <w:r w:rsidR="009533AA" w:rsidRPr="00657F7C">
        <w:rPr>
          <w:rFonts w:ascii="Times New Roman" w:eastAsia="Times New Roman" w:hAnsi="Times New Roman" w:cs="Times New Roman"/>
        </w:rPr>
        <w:t xml:space="preserve">most </w:t>
      </w:r>
      <w:r w:rsidR="00340B47" w:rsidRPr="00657F7C">
        <w:rPr>
          <w:rFonts w:ascii="Times New Roman" w:eastAsia="Times New Roman" w:hAnsi="Times New Roman" w:cs="Times New Roman"/>
        </w:rPr>
        <w:t>distinguished</w:t>
      </w:r>
      <w:r w:rsidRPr="00657F7C">
        <w:rPr>
          <w:rFonts w:ascii="Times New Roman" w:eastAsia="Times New Roman" w:hAnsi="Times New Roman" w:cs="Times New Roman"/>
        </w:rPr>
        <w:t xml:space="preserve"> in the game’s history but whose candidacies were shrouded in rumors of performance-enhancing drug (PED) use, were submitted to the baseball writers for consideration for the first time. Absent the PED question, both Bonds and Clemens would be near-consensus Hall of Fame picks. While other marginal Hall of Fame candidates suspected of PED use had been considered by the voters in prior years, this was the first time the writers had to judge players with such extraordinary on-the-field performance </w:t>
      </w:r>
      <w:r w:rsidR="00BE27B4" w:rsidRPr="00657F7C">
        <w:rPr>
          <w:rFonts w:ascii="Times New Roman" w:eastAsia="Times New Roman" w:hAnsi="Times New Roman" w:cs="Times New Roman"/>
        </w:rPr>
        <w:t xml:space="preserve">who were also </w:t>
      </w:r>
      <w:r w:rsidRPr="00657F7C">
        <w:rPr>
          <w:rFonts w:ascii="Times New Roman" w:eastAsia="Times New Roman" w:hAnsi="Times New Roman" w:cs="Times New Roman"/>
        </w:rPr>
        <w:t>suspected of using PEDs. Despite many baseball writers acknowledging a crowded, controversial ballot with many qualified newcomers, few suspected that no candidates would be elected.</w:t>
      </w:r>
    </w:p>
    <w:p w14:paraId="3C36BD68" w14:textId="25A03961" w:rsidR="003442E2" w:rsidRPr="00657F7C" w:rsidRDefault="003442E2" w:rsidP="00657F7C">
      <w:pPr>
        <w:spacing w:after="0" w:line="360" w:lineRule="auto"/>
        <w:ind w:firstLine="720"/>
        <w:rPr>
          <w:rFonts w:ascii="Times New Roman" w:hAnsi="Times New Roman" w:cs="Times New Roman"/>
          <w:i/>
        </w:rPr>
      </w:pPr>
      <w:r w:rsidRPr="00657F7C">
        <w:rPr>
          <w:rFonts w:ascii="Times New Roman" w:eastAsia="Times New Roman" w:hAnsi="Times New Roman" w:cs="Times New Roman"/>
          <w:i/>
        </w:rPr>
        <w:t>New York Times</w:t>
      </w:r>
      <w:r w:rsidRPr="00657F7C">
        <w:rPr>
          <w:rFonts w:ascii="Times New Roman" w:eastAsia="Times New Roman" w:hAnsi="Times New Roman" w:cs="Times New Roman"/>
        </w:rPr>
        <w:t xml:space="preserve"> columnist Nate Silver hypothesized that the tenor of the debate had changed during the 2013 voting: “Instead of the typical friendly arguments about how a player’s lifetime accomplishments might be weighed against how dominant he was in his best seasons, or how to compare players at different positions, the writers are now spending most of their time arguing about who used steroids and when, and how this should affect Hall of Fame consideration” </w:t>
      </w:r>
      <w:r w:rsidRPr="00657F7C">
        <w:rPr>
          <w:rFonts w:ascii="Times New Roman" w:eastAsia="Times New Roman" w:hAnsi="Times New Roman" w:cs="Times New Roman"/>
        </w:rPr>
        <w:fldChar w:fldCharType="begin"/>
      </w:r>
      <w:r w:rsidR="00BE27B4" w:rsidRPr="00657F7C">
        <w:rPr>
          <w:rFonts w:ascii="Times New Roman" w:eastAsia="Times New Roman" w:hAnsi="Times New Roman" w:cs="Times New Roman"/>
        </w:rPr>
        <w:instrText xml:space="preserve"> ADDIN ZOTERO_ITEM CSL_CITATION {"citationID":"TBRyG2wS","properties":{"formattedCitation":"(Silver 2013)","plainCitation":"(Silver 2013)","noteIndex":0},"citationItems":[{"id":861,"uris":["http://zotero.org/users/841363/items/FYY4HBWS"],"uri":["http://zotero.org/users/841363/items/FYY4HBWS"],"itemData":{"id":861,"type":"post-weblog","title":"In Cooperstown, a Crowded Waiting Room","container-title":"FiveThirtyEight","abstract":"Baseball writers elected no one to the Hall of Fame on Wednesday, despite what might have been the deepest ballot in years. Perhaps the clearest effect of the crowded ballot was seen among candidates returning to the ballot from last year.","URL":"https://fivethirtyeight.blogs.nytimes.com/2013/01/12/in-cooperstown-a-crowded-waiting-room/","language":"en-US","author":[{"family":"Silver","given":"Nate"}],"issued":{"date-parts":[["2013",1,12]]},"accessed":{"date-parts":[["2018",10,9]]}}}],"schema":"https://github.com/citation-style-language/schema/raw/master/csl-citation.json"} </w:instrText>
      </w:r>
      <w:r w:rsidRPr="00657F7C">
        <w:rPr>
          <w:rFonts w:ascii="Times New Roman" w:eastAsia="Times New Roman" w:hAnsi="Times New Roman" w:cs="Times New Roman"/>
        </w:rPr>
        <w:fldChar w:fldCharType="separate"/>
      </w:r>
      <w:r w:rsidRPr="00657F7C">
        <w:rPr>
          <w:rFonts w:ascii="Times New Roman" w:eastAsia="Times New Roman" w:hAnsi="Times New Roman" w:cs="Times New Roman"/>
          <w:noProof/>
        </w:rPr>
        <w:t>(Silver 2013)</w:t>
      </w:r>
      <w:r w:rsidRPr="00657F7C">
        <w:rPr>
          <w:rFonts w:ascii="Times New Roman" w:eastAsia="Times New Roman" w:hAnsi="Times New Roman" w:cs="Times New Roman"/>
        </w:rPr>
        <w:fldChar w:fldCharType="end"/>
      </w:r>
      <w:r w:rsidRPr="00657F7C">
        <w:rPr>
          <w:rFonts w:ascii="Times New Roman" w:eastAsia="Times New Roman" w:hAnsi="Times New Roman" w:cs="Times New Roman"/>
        </w:rPr>
        <w:t xml:space="preserve">. Disagreements over players prior to 2013 tended to be idiosyncratic, as each voter applied slightly different criteria for measuring greatness. The 2013 disagreement, instead, </w:t>
      </w:r>
      <w:r w:rsidR="009533AA" w:rsidRPr="00657F7C">
        <w:rPr>
          <w:rFonts w:ascii="Times New Roman" w:eastAsia="Times New Roman" w:hAnsi="Times New Roman" w:cs="Times New Roman"/>
        </w:rPr>
        <w:t>felt more like</w:t>
      </w:r>
      <w:r w:rsidRPr="00657F7C">
        <w:rPr>
          <w:rFonts w:ascii="Times New Roman" w:eastAsia="Times New Roman" w:hAnsi="Times New Roman" w:cs="Times New Roman"/>
        </w:rPr>
        <w:t xml:space="preserve"> competing </w:t>
      </w:r>
      <w:r w:rsidR="009533AA" w:rsidRPr="00657F7C">
        <w:rPr>
          <w:rFonts w:ascii="Times New Roman" w:eastAsia="Times New Roman" w:hAnsi="Times New Roman" w:cs="Times New Roman"/>
        </w:rPr>
        <w:t>factions</w:t>
      </w:r>
      <w:r w:rsidRPr="00657F7C">
        <w:rPr>
          <w:rFonts w:ascii="Times New Roman" w:eastAsia="Times New Roman" w:hAnsi="Times New Roman" w:cs="Times New Roman"/>
        </w:rPr>
        <w:t xml:space="preserve"> within the BBWAA: the writers who felt that PED rumors disqualified a player from Hall of Fame induction against those willing to weigh possible PED use against on-the-field performance.</w:t>
      </w:r>
    </w:p>
    <w:p w14:paraId="79E1A04D" w14:textId="7892F1C0" w:rsidR="003442E2" w:rsidRPr="00657F7C" w:rsidRDefault="003442E2" w:rsidP="00657F7C">
      <w:pPr>
        <w:spacing w:after="0" w:line="360" w:lineRule="auto"/>
        <w:ind w:firstLine="720"/>
        <w:rPr>
          <w:rFonts w:ascii="Times New Roman" w:hAnsi="Times New Roman" w:cs="Times New Roman"/>
          <w:i/>
        </w:rPr>
      </w:pPr>
      <w:r w:rsidRPr="00657F7C">
        <w:rPr>
          <w:rFonts w:ascii="Times New Roman" w:eastAsia="Times New Roman" w:hAnsi="Times New Roman" w:cs="Times New Roman"/>
        </w:rPr>
        <w:t xml:space="preserve">Following the public announcement of the 2013 election results, baseball writers began to publicly complain that the voting system had become dysfunctional in its current form. Some argued that the problem lay in the ambiguous voting criteria, or the 10-vote cap on the number of candidates each voter could select, or an aging voter pool </w:t>
      </w:r>
      <w:r w:rsidR="005606C5" w:rsidRPr="00657F7C">
        <w:rPr>
          <w:rFonts w:ascii="Times New Roman" w:eastAsia="Times New Roman" w:hAnsi="Times New Roman" w:cs="Times New Roman"/>
        </w:rPr>
        <w:t>who</w:t>
      </w:r>
      <w:r w:rsidRPr="00657F7C">
        <w:rPr>
          <w:rFonts w:ascii="Times New Roman" w:eastAsia="Times New Roman" w:hAnsi="Times New Roman" w:cs="Times New Roman"/>
        </w:rPr>
        <w:t xml:space="preserve"> had grown out of touch with the modern game </w:t>
      </w:r>
      <w:r w:rsidRPr="00657F7C">
        <w:rPr>
          <w:rFonts w:ascii="Times New Roman" w:eastAsia="Times New Roman" w:hAnsi="Times New Roman" w:cs="Times New Roman"/>
        </w:rPr>
        <w:fldChar w:fldCharType="begin"/>
      </w:r>
      <w:r w:rsidR="00BE27B4" w:rsidRPr="00657F7C">
        <w:rPr>
          <w:rFonts w:ascii="Times New Roman" w:eastAsia="Times New Roman" w:hAnsi="Times New Roman" w:cs="Times New Roman"/>
        </w:rPr>
        <w:instrText xml:space="preserve"> ADDIN ZOTERO_ITEM CSL_CITATION {"citationID":"KbDX1XAa","properties":{"formattedCitation":"(Caple 2012; Keri 2013; Silver 2013)","plainCitation":"(Caple 2012; Keri 2013; Silver 2013)","noteIndex":0},"citationItems":[{"id":838,"uris":["http://zotero.org/users/841363/items/4794INYA"],"uri":["http://zotero.org/users/841363/items/4794INYA"],"itemData":{"id":838,"type":"post-weblog","title":"Partisan deadlock in the Hall of Fame","container-title":"ESPN.com","abstract":"Think Congress is too polarized to accomplish anything meaningful these days? It's got nothin' on the writers organization trying to decide who to put in baseball's Hall of Fame.","URL":"http://www.espn.com/mlb/story/_/id/8777793","title-short":"Caple","language":"en","author":[{"family":"Caple","given":"Jim"}],"issued":{"date-parts":[["2012",12,26]]},"accessed":{"date-parts":[["2018",10,9]]}}},{"id":862,"uris":["http://zotero.org/users/841363/items/C7PZ5Y7R"],"uri":["http://zotero.org/users/841363/items/C7PZ5Y7R"],"itemData":{"id":862,"type":"post-weblog","title":"The Fallacy of the Baseball Hall of Fame","container-title":"Grantland","abstract":"The voters have spoken: No living soul will be inducted into the Hall of Fame this year. The announcement that no players from this year’s Hall of Fame ballot netted the 75 percent vote neede…","URL":"http://grantland.com/the-triangle/the-fallacy-of-the-baseball-hall-of-fame/","language":"en","author":[{"family":"Keri","given":"Jonah"}],"issued":{"date-parts":[["2013",1,9]]},"accessed":{"date-parts":[["2018",10,9]]}}},{"id":861,"uris":["http://zotero.org/users/841363/items/FYY4HBWS"],"uri":["http://zotero.org/users/841363/items/FYY4HBWS"],"itemData":{"id":861,"type":"post-weblog","title":"In Cooperstown, a Crowded Waiting Room","container-title":"FiveThirtyEight","abstract":"Baseball writers elected no one to the Hall of Fame on Wednesday, despite what might have been the deepest ballot in years. Perhaps the clearest effect of the crowded ballot was seen among candidates returning to the ballot from last year.","URL":"https://fivethirtyeight.blogs.nytimes.com/2013/01/12/in-cooperstown-a-crowded-waiting-room/","language":"en-US","author":[{"family":"Silver","given":"Nate"}],"issued":{"date-parts":[["2013",1,12]]},"accessed":{"date-parts":[["2018",10,9]]}}}],"schema":"https://github.com/citation-style-language/schema/raw/master/csl-citation.json"} </w:instrText>
      </w:r>
      <w:r w:rsidRPr="00657F7C">
        <w:rPr>
          <w:rFonts w:ascii="Times New Roman" w:eastAsia="Times New Roman" w:hAnsi="Times New Roman" w:cs="Times New Roman"/>
        </w:rPr>
        <w:fldChar w:fldCharType="separate"/>
      </w:r>
      <w:r w:rsidRPr="00657F7C">
        <w:rPr>
          <w:rFonts w:ascii="Times New Roman" w:eastAsia="Times New Roman" w:hAnsi="Times New Roman" w:cs="Times New Roman"/>
          <w:noProof/>
        </w:rPr>
        <w:t>(Caple 2012; Keri 2013; Silver 2013)</w:t>
      </w:r>
      <w:r w:rsidRPr="00657F7C">
        <w:rPr>
          <w:rFonts w:ascii="Times New Roman" w:eastAsia="Times New Roman" w:hAnsi="Times New Roman" w:cs="Times New Roman"/>
        </w:rPr>
        <w:fldChar w:fldCharType="end"/>
      </w:r>
      <w:r w:rsidRPr="00657F7C">
        <w:rPr>
          <w:rFonts w:ascii="Times New Roman" w:eastAsia="Times New Roman" w:hAnsi="Times New Roman" w:cs="Times New Roman"/>
        </w:rPr>
        <w:t>. The BBWAA responded with a series of changes to the voting procedures. In 2014, the maximum amount of time that a player could remain on the Hall of Fame ballot was shor</w:t>
      </w:r>
      <w:r w:rsidR="00BE27B4" w:rsidRPr="00657F7C">
        <w:rPr>
          <w:rFonts w:ascii="Times New Roman" w:eastAsia="Times New Roman" w:hAnsi="Times New Roman" w:cs="Times New Roman"/>
        </w:rPr>
        <w:t>tened from 15 years to 10 years in order</w:t>
      </w:r>
      <w:r w:rsidRPr="00657F7C">
        <w:rPr>
          <w:rFonts w:ascii="Times New Roman" w:eastAsia="Times New Roman" w:hAnsi="Times New Roman" w:cs="Times New Roman"/>
        </w:rPr>
        <w:t xml:space="preserve"> to decrease the number of players on future ballots. In 2015, </w:t>
      </w:r>
      <w:r w:rsidRPr="00657F7C">
        <w:rPr>
          <w:rFonts w:ascii="Times New Roman" w:eastAsia="Times New Roman" w:hAnsi="Times New Roman" w:cs="Times New Roman"/>
        </w:rPr>
        <w:lastRenderedPageBreak/>
        <w:t xml:space="preserve">the BBWAA </w:t>
      </w:r>
      <w:r w:rsidR="005606C5" w:rsidRPr="00657F7C">
        <w:rPr>
          <w:rFonts w:ascii="Times New Roman" w:eastAsia="Times New Roman" w:hAnsi="Times New Roman" w:cs="Times New Roman"/>
        </w:rPr>
        <w:t xml:space="preserve">also </w:t>
      </w:r>
      <w:r w:rsidRPr="00657F7C">
        <w:rPr>
          <w:rFonts w:ascii="Times New Roman" w:eastAsia="Times New Roman" w:hAnsi="Times New Roman" w:cs="Times New Roman"/>
        </w:rPr>
        <w:t>decided to limit the voter pool to members who have actively covered baseball in the past ten years.</w:t>
      </w:r>
    </w:p>
    <w:p w14:paraId="2551B8F2" w14:textId="1C2742A8" w:rsidR="00780F7A" w:rsidRPr="00657F7C" w:rsidRDefault="000A49E4" w:rsidP="000A49E4">
      <w:pPr>
        <w:spacing w:after="0" w:line="360" w:lineRule="auto"/>
        <w:rPr>
          <w:rFonts w:ascii="Times New Roman" w:hAnsi="Times New Roman" w:cs="Times New Roman"/>
        </w:rPr>
      </w:pPr>
      <w:r w:rsidRPr="000A49E4">
        <w:rPr>
          <w:rFonts w:ascii="Times New Roman" w:hAnsi="Times New Roman" w:cs="Times New Roman"/>
          <w:b/>
          <w:bCs/>
        </w:rPr>
        <w:t xml:space="preserve">3.2.1 </w:t>
      </w:r>
      <w:r w:rsidR="003442E2" w:rsidRPr="000A49E4">
        <w:rPr>
          <w:rFonts w:ascii="Times New Roman" w:hAnsi="Times New Roman" w:cs="Times New Roman"/>
          <w:b/>
          <w:bCs/>
        </w:rPr>
        <w:t>Data</w:t>
      </w:r>
      <w:r>
        <w:rPr>
          <w:rFonts w:ascii="Times New Roman" w:hAnsi="Times New Roman" w:cs="Times New Roman"/>
          <w:b/>
          <w:bCs/>
        </w:rPr>
        <w:t xml:space="preserve">. </w:t>
      </w:r>
      <w:r w:rsidR="005606C5" w:rsidRPr="00657F7C">
        <w:rPr>
          <w:rFonts w:ascii="Times New Roman" w:hAnsi="Times New Roman" w:cs="Times New Roman"/>
        </w:rPr>
        <w:t>Many</w:t>
      </w:r>
      <w:r w:rsidR="003442E2" w:rsidRPr="00657F7C">
        <w:rPr>
          <w:rFonts w:ascii="Times New Roman" w:hAnsi="Times New Roman" w:cs="Times New Roman"/>
        </w:rPr>
        <w:t xml:space="preserve"> baseball writers </w:t>
      </w:r>
      <w:r w:rsidR="005606C5" w:rsidRPr="00657F7C">
        <w:rPr>
          <w:rFonts w:ascii="Times New Roman" w:hAnsi="Times New Roman" w:cs="Times New Roman"/>
        </w:rPr>
        <w:t>voluntarily</w:t>
      </w:r>
      <w:r w:rsidR="003442E2" w:rsidRPr="00657F7C">
        <w:rPr>
          <w:rFonts w:ascii="Times New Roman" w:hAnsi="Times New Roman" w:cs="Times New Roman"/>
        </w:rPr>
        <w:t xml:space="preserve"> make their Hall of Fame ballots public. Beginning with the 2009 class of candidates, a Twitter user @leokitty began tracking these public votes. In 2013, Ryan Thibodeaux took over the ballot tracking effort in a public spreadsheet posted on his website. In addition, starting in 2013, the BBWAA began to </w:t>
      </w:r>
      <w:r w:rsidR="00BE27B4" w:rsidRPr="00657F7C">
        <w:rPr>
          <w:rFonts w:ascii="Times New Roman" w:hAnsi="Times New Roman" w:cs="Times New Roman"/>
        </w:rPr>
        <w:t>publish</w:t>
      </w:r>
      <w:r w:rsidR="003442E2" w:rsidRPr="00657F7C">
        <w:rPr>
          <w:rFonts w:ascii="Times New Roman" w:hAnsi="Times New Roman" w:cs="Times New Roman"/>
        </w:rPr>
        <w:t xml:space="preserve"> the votes of</w:t>
      </w:r>
      <w:r w:rsidR="005606C5" w:rsidRPr="00657F7C">
        <w:rPr>
          <w:rFonts w:ascii="Times New Roman" w:hAnsi="Times New Roman" w:cs="Times New Roman"/>
        </w:rPr>
        <w:t xml:space="preserve"> willing writers</w:t>
      </w:r>
      <w:r w:rsidR="003442E2" w:rsidRPr="00657F7C">
        <w:rPr>
          <w:rFonts w:ascii="Times New Roman" w:hAnsi="Times New Roman" w:cs="Times New Roman"/>
        </w:rPr>
        <w:t xml:space="preserve">. Over time, the number of public ballots has increased, from 60 in 2009, to 168 in 2013, to </w:t>
      </w:r>
      <w:r>
        <w:rPr>
          <w:rFonts w:ascii="Times New Roman" w:hAnsi="Times New Roman" w:cs="Times New Roman"/>
        </w:rPr>
        <w:t>312</w:t>
      </w:r>
      <w:r w:rsidR="003442E2" w:rsidRPr="00657F7C">
        <w:rPr>
          <w:rFonts w:ascii="Times New Roman" w:hAnsi="Times New Roman" w:cs="Times New Roman"/>
        </w:rPr>
        <w:t xml:space="preserve"> in 201</w:t>
      </w:r>
      <w:r w:rsidR="009533AA" w:rsidRPr="00657F7C">
        <w:rPr>
          <w:rFonts w:ascii="Times New Roman" w:hAnsi="Times New Roman" w:cs="Times New Roman"/>
        </w:rPr>
        <w:t>7</w:t>
      </w:r>
      <w:r w:rsidR="003442E2" w:rsidRPr="00657F7C">
        <w:rPr>
          <w:rFonts w:ascii="Times New Roman" w:hAnsi="Times New Roman" w:cs="Times New Roman"/>
        </w:rPr>
        <w:t>.</w:t>
      </w:r>
    </w:p>
    <w:p w14:paraId="060121F7" w14:textId="1FD8E350" w:rsidR="00780F7A" w:rsidRPr="00657F7C" w:rsidRDefault="003442E2" w:rsidP="00657F7C">
      <w:pPr>
        <w:spacing w:after="0" w:line="360" w:lineRule="auto"/>
        <w:ind w:firstLine="720"/>
        <w:rPr>
          <w:rFonts w:ascii="Times New Roman" w:hAnsi="Times New Roman" w:cs="Times New Roman"/>
          <w:i/>
          <w:iCs/>
        </w:rPr>
      </w:pPr>
      <w:r w:rsidRPr="00657F7C">
        <w:rPr>
          <w:rFonts w:ascii="Times New Roman" w:hAnsi="Times New Roman" w:cs="Times New Roman"/>
        </w:rPr>
        <w:t xml:space="preserve">We use these public ballots to study the nature and evolution of the conflict among the baseball writers over </w:t>
      </w:r>
      <w:r w:rsidR="00BE27B4" w:rsidRPr="00657F7C">
        <w:rPr>
          <w:rFonts w:ascii="Times New Roman" w:hAnsi="Times New Roman" w:cs="Times New Roman"/>
        </w:rPr>
        <w:t xml:space="preserve">Hall of Fame </w:t>
      </w:r>
      <w:r w:rsidRPr="00657F7C">
        <w:rPr>
          <w:rFonts w:ascii="Times New Roman" w:hAnsi="Times New Roman" w:cs="Times New Roman"/>
        </w:rPr>
        <w:t>candidates.</w:t>
      </w:r>
      <w:r w:rsidR="00780F7A" w:rsidRPr="00657F7C">
        <w:rPr>
          <w:rFonts w:ascii="Times New Roman" w:hAnsi="Times New Roman" w:cs="Times New Roman"/>
          <w:i/>
          <w:iCs/>
        </w:rPr>
        <w:t xml:space="preserve"> </w:t>
      </w:r>
      <w:r w:rsidRPr="00657F7C">
        <w:rPr>
          <w:rFonts w:ascii="Times New Roman" w:hAnsi="Times New Roman" w:cs="Times New Roman"/>
        </w:rPr>
        <w:t>From each writer’s ballot, we create a series of binary comparisons between players. We assume that writer</w:t>
      </w:r>
      <w:r w:rsidR="00BE27B4" w:rsidRPr="00657F7C">
        <w:rPr>
          <w:rFonts w:ascii="Times New Roman" w:hAnsi="Times New Roman" w:cs="Times New Roman"/>
        </w:rPr>
        <w:t xml:space="preserve">s prefer </w:t>
      </w:r>
      <w:r w:rsidRPr="00657F7C">
        <w:rPr>
          <w:rFonts w:ascii="Times New Roman" w:hAnsi="Times New Roman" w:cs="Times New Roman"/>
        </w:rPr>
        <w:t>player</w:t>
      </w:r>
      <w:r w:rsidR="00BE27B4" w:rsidRPr="00657F7C">
        <w:rPr>
          <w:rFonts w:ascii="Times New Roman" w:hAnsi="Times New Roman" w:cs="Times New Roman"/>
        </w:rPr>
        <w:t>s</w:t>
      </w:r>
      <w:r w:rsidRPr="00657F7C">
        <w:rPr>
          <w:rFonts w:ascii="Times New Roman" w:hAnsi="Times New Roman" w:cs="Times New Roman"/>
        </w:rPr>
        <w:t xml:space="preserve"> for whom they voted to </w:t>
      </w:r>
      <w:r w:rsidR="00BE27B4" w:rsidRPr="00657F7C">
        <w:rPr>
          <w:rFonts w:ascii="Times New Roman" w:hAnsi="Times New Roman" w:cs="Times New Roman"/>
        </w:rPr>
        <w:t>those</w:t>
      </w:r>
      <w:r w:rsidRPr="00657F7C">
        <w:rPr>
          <w:rFonts w:ascii="Times New Roman" w:hAnsi="Times New Roman" w:cs="Times New Roman"/>
        </w:rPr>
        <w:t xml:space="preserve"> for whom they did not. </w:t>
      </w:r>
    </w:p>
    <w:p w14:paraId="4B8F343F" w14:textId="122C809E" w:rsidR="009533AA" w:rsidRPr="00657F7C" w:rsidRDefault="000A49E4" w:rsidP="00657F7C">
      <w:pPr>
        <w:spacing w:after="0" w:line="360" w:lineRule="auto"/>
        <w:rPr>
          <w:rFonts w:ascii="Times New Roman" w:hAnsi="Times New Roman" w:cs="Times New Roman"/>
        </w:rPr>
      </w:pPr>
      <w:r w:rsidRPr="000A49E4">
        <w:rPr>
          <w:rFonts w:ascii="Times New Roman" w:hAnsi="Times New Roman" w:cs="Times New Roman"/>
          <w:b/>
          <w:bCs/>
        </w:rPr>
        <w:t xml:space="preserve">3.2.2 </w:t>
      </w:r>
      <w:r w:rsidR="00780F7A" w:rsidRPr="000A49E4">
        <w:rPr>
          <w:rFonts w:ascii="Times New Roman" w:hAnsi="Times New Roman" w:cs="Times New Roman"/>
          <w:b/>
          <w:bCs/>
        </w:rPr>
        <w:t>Results</w:t>
      </w:r>
      <w:r>
        <w:rPr>
          <w:rFonts w:ascii="Times New Roman" w:hAnsi="Times New Roman" w:cs="Times New Roman"/>
          <w:b/>
          <w:bCs/>
        </w:rPr>
        <w:t xml:space="preserve">. </w:t>
      </w:r>
      <w:r w:rsidR="00780F7A" w:rsidRPr="00657F7C">
        <w:rPr>
          <w:rFonts w:ascii="Times New Roman" w:hAnsi="Times New Roman" w:cs="Times New Roman"/>
        </w:rPr>
        <w:t>We explore whether the nature of disagreement over which candidates deserve induction into the Hall of Fame</w:t>
      </w:r>
      <w:r w:rsidR="009533AA" w:rsidRPr="00657F7C">
        <w:rPr>
          <w:rFonts w:ascii="Times New Roman" w:hAnsi="Times New Roman" w:cs="Times New Roman"/>
        </w:rPr>
        <w:t xml:space="preserve"> and whether it</w:t>
      </w:r>
      <w:r w:rsidR="00780F7A" w:rsidRPr="00657F7C">
        <w:rPr>
          <w:rFonts w:ascii="Times New Roman" w:hAnsi="Times New Roman" w:cs="Times New Roman"/>
        </w:rPr>
        <w:t xml:space="preserve"> changed in 2013, the first year that Bonds and Clemens were on the Hall of Fame ballot. </w:t>
      </w:r>
      <w:r w:rsidR="005606C5" w:rsidRPr="00657F7C">
        <w:rPr>
          <w:rFonts w:ascii="Times New Roman" w:hAnsi="Times New Roman" w:cs="Times New Roman"/>
        </w:rPr>
        <w:t>Then, we examine whether subcoalition conflict in the BBWAA has changed how voters use other writers’ prior votes to update their beliefs about active candidates and inform their future voting behavior.</w:t>
      </w:r>
    </w:p>
    <w:p w14:paraId="56C5F064" w14:textId="29E496BC" w:rsidR="007C1661" w:rsidRDefault="00EE5256" w:rsidP="00657F7C">
      <w:pPr>
        <w:spacing w:after="0" w:line="360" w:lineRule="auto"/>
        <w:rPr>
          <w:rFonts w:ascii="Times New Roman" w:hAnsi="Times New Roman" w:cs="Times New Roman"/>
        </w:rPr>
      </w:pPr>
      <w:r>
        <w:rPr>
          <w:noProof/>
        </w:rPr>
        <w:lastRenderedPageBreak/>
        <w:drawing>
          <wp:inline distT="0" distB="0" distL="0" distR="0" wp14:anchorId="3D395117" wp14:editId="0DD8497F">
            <wp:extent cx="5943600" cy="5943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41776E8F" w14:textId="5D8DD811" w:rsidR="00EE5256" w:rsidRDefault="00EE5256" w:rsidP="00494027">
      <w:pPr>
        <w:spacing w:after="0" w:line="360" w:lineRule="auto"/>
        <w:jc w:val="center"/>
        <w:rPr>
          <w:rFonts w:ascii="Times New Roman" w:hAnsi="Times New Roman" w:cs="Times New Roman"/>
          <w:b/>
          <w:bCs/>
        </w:rPr>
      </w:pPr>
      <w:r w:rsidRPr="00EE5256">
        <w:rPr>
          <w:rFonts w:ascii="Times New Roman" w:hAnsi="Times New Roman" w:cs="Times New Roman"/>
          <w:b/>
          <w:bCs/>
        </w:rPr>
        <w:t xml:space="preserve">Figure </w:t>
      </w:r>
      <w:r w:rsidR="00494027">
        <w:rPr>
          <w:rFonts w:ascii="Times New Roman" w:hAnsi="Times New Roman" w:cs="Times New Roman"/>
          <w:b/>
          <w:bCs/>
        </w:rPr>
        <w:t>3</w:t>
      </w:r>
      <w:r w:rsidRPr="00EE5256">
        <w:rPr>
          <w:rFonts w:ascii="Times New Roman" w:hAnsi="Times New Roman" w:cs="Times New Roman"/>
          <w:b/>
          <w:bCs/>
        </w:rPr>
        <w:t xml:space="preserve">. </w:t>
      </w:r>
      <w:r w:rsidR="003D48BD">
        <w:rPr>
          <w:rFonts w:ascii="Times New Roman" w:hAnsi="Times New Roman" w:cs="Times New Roman"/>
          <w:b/>
          <w:bCs/>
        </w:rPr>
        <w:t>BBWAA</w:t>
      </w:r>
      <w:r w:rsidRPr="00EE5256">
        <w:rPr>
          <w:rFonts w:ascii="Times New Roman" w:hAnsi="Times New Roman" w:cs="Times New Roman"/>
          <w:b/>
          <w:bCs/>
        </w:rPr>
        <w:t>: Disutility</w:t>
      </w:r>
      <w:r>
        <w:rPr>
          <w:rFonts w:ascii="Times New Roman" w:hAnsi="Times New Roman" w:cs="Times New Roman"/>
          <w:b/>
          <w:bCs/>
        </w:rPr>
        <w:t>, Gap Statistic, and Stability</w:t>
      </w:r>
      <w:r w:rsidRPr="00EE5256">
        <w:rPr>
          <w:rFonts w:ascii="Times New Roman" w:hAnsi="Times New Roman" w:cs="Times New Roman"/>
          <w:b/>
          <w:bCs/>
        </w:rPr>
        <w:t xml:space="preserve"> by Number of </w:t>
      </w:r>
      <w:r w:rsidR="003D48BD">
        <w:rPr>
          <w:rFonts w:ascii="Times New Roman" w:hAnsi="Times New Roman" w:cs="Times New Roman"/>
          <w:b/>
          <w:bCs/>
        </w:rPr>
        <w:t>Subcoalitions</w:t>
      </w:r>
    </w:p>
    <w:p w14:paraId="25A6EE34" w14:textId="77777777" w:rsidR="003D48BD" w:rsidRPr="00657F7C" w:rsidRDefault="003D48BD" w:rsidP="00494027">
      <w:pPr>
        <w:spacing w:after="0" w:line="360" w:lineRule="auto"/>
        <w:jc w:val="center"/>
        <w:rPr>
          <w:rFonts w:ascii="Times New Roman" w:hAnsi="Times New Roman" w:cs="Times New Roman"/>
        </w:rPr>
      </w:pPr>
    </w:p>
    <w:p w14:paraId="594F1612" w14:textId="20B2BD09" w:rsidR="007C1661" w:rsidRPr="00657F7C" w:rsidRDefault="00780F7A" w:rsidP="00657F7C">
      <w:pPr>
        <w:spacing w:after="0" w:line="360" w:lineRule="auto"/>
        <w:ind w:firstLine="720"/>
        <w:rPr>
          <w:rFonts w:ascii="Times New Roman" w:hAnsi="Times New Roman" w:cs="Times New Roman"/>
        </w:rPr>
      </w:pPr>
      <w:r w:rsidRPr="00657F7C">
        <w:rPr>
          <w:rFonts w:ascii="Times New Roman" w:hAnsi="Times New Roman" w:cs="Times New Roman"/>
        </w:rPr>
        <w:t xml:space="preserve">We begin by examining the aggregate level of </w:t>
      </w:r>
      <w:r w:rsidR="00313856" w:rsidRPr="00657F7C">
        <w:rPr>
          <w:rFonts w:ascii="Times New Roman" w:hAnsi="Times New Roman" w:cs="Times New Roman"/>
        </w:rPr>
        <w:t>disutility</w:t>
      </w:r>
      <w:r w:rsidRPr="00657F7C">
        <w:rPr>
          <w:rFonts w:ascii="Times New Roman" w:hAnsi="Times New Roman" w:cs="Times New Roman"/>
        </w:rPr>
        <w:t xml:space="preserve"> conditional o</w:t>
      </w:r>
      <w:r w:rsidR="007C1661" w:rsidRPr="00657F7C">
        <w:rPr>
          <w:rFonts w:ascii="Times New Roman" w:hAnsi="Times New Roman" w:cs="Times New Roman"/>
        </w:rPr>
        <w:t>n</w:t>
      </w:r>
      <w:r w:rsidRPr="00657F7C">
        <w:rPr>
          <w:rFonts w:ascii="Times New Roman" w:hAnsi="Times New Roman" w:cs="Times New Roman"/>
        </w:rPr>
        <w:t xml:space="preserve"> the number of subcoalitions for each year from 2009 through 201</w:t>
      </w:r>
      <w:r w:rsidR="009533AA" w:rsidRPr="00657F7C">
        <w:rPr>
          <w:rFonts w:ascii="Times New Roman" w:hAnsi="Times New Roman" w:cs="Times New Roman"/>
        </w:rPr>
        <w:t>6</w:t>
      </w:r>
      <w:r w:rsidRPr="00657F7C">
        <w:rPr>
          <w:rFonts w:ascii="Times New Roman" w:hAnsi="Times New Roman" w:cs="Times New Roman"/>
        </w:rPr>
        <w:t xml:space="preserve">, displayed in the first column of Figure </w:t>
      </w:r>
      <w:r w:rsidR="00494027">
        <w:rPr>
          <w:rFonts w:ascii="Times New Roman" w:hAnsi="Times New Roman" w:cs="Times New Roman"/>
        </w:rPr>
        <w:t>3</w:t>
      </w:r>
      <w:r w:rsidRPr="00657F7C">
        <w:rPr>
          <w:rFonts w:ascii="Times New Roman" w:hAnsi="Times New Roman" w:cs="Times New Roman"/>
        </w:rPr>
        <w:t xml:space="preserve">. </w:t>
      </w:r>
      <w:r w:rsidR="00BE27B4" w:rsidRPr="00657F7C">
        <w:rPr>
          <w:rFonts w:ascii="Times New Roman" w:hAnsi="Times New Roman" w:cs="Times New Roman"/>
        </w:rPr>
        <w:t xml:space="preserve">Because there are different numbers of writers and candidates in each year, we </w:t>
      </w:r>
      <w:r w:rsidR="006F233A">
        <w:rPr>
          <w:rFonts w:ascii="Times New Roman" w:hAnsi="Times New Roman" w:cs="Times New Roman"/>
        </w:rPr>
        <w:t>scale</w:t>
      </w:r>
      <w:r w:rsidR="00BE27B4" w:rsidRPr="00657F7C">
        <w:rPr>
          <w:rFonts w:ascii="Times New Roman" w:hAnsi="Times New Roman" w:cs="Times New Roman"/>
        </w:rPr>
        <w:t xml:space="preserve"> disutility so that it equals 1 when the writers are treated as a single group.</w:t>
      </w:r>
      <w:r w:rsidR="00BE27B4" w:rsidRPr="00657F7C">
        <w:rPr>
          <w:rFonts w:ascii="Times New Roman" w:eastAsiaTheme="minorEastAsia" w:hAnsi="Times New Roman" w:cs="Times New Roman"/>
        </w:rPr>
        <w:t xml:space="preserve"> </w:t>
      </w:r>
      <w:r w:rsidR="007C1661" w:rsidRPr="00657F7C">
        <w:rPr>
          <w:rFonts w:ascii="Times New Roman" w:eastAsiaTheme="minorEastAsia" w:hAnsi="Times New Roman" w:cs="Times New Roman"/>
        </w:rPr>
        <w:t xml:space="preserve">The longitudinal data </w:t>
      </w:r>
      <w:r w:rsidR="005606C5" w:rsidRPr="00657F7C">
        <w:rPr>
          <w:rFonts w:ascii="Times New Roman" w:eastAsiaTheme="minorEastAsia" w:hAnsi="Times New Roman" w:cs="Times New Roman"/>
        </w:rPr>
        <w:t>identif</w:t>
      </w:r>
      <w:r w:rsidR="000A49E4">
        <w:rPr>
          <w:rFonts w:ascii="Times New Roman" w:eastAsiaTheme="minorEastAsia" w:hAnsi="Times New Roman" w:cs="Times New Roman"/>
        </w:rPr>
        <w:t>y</w:t>
      </w:r>
      <w:r w:rsidR="007C1661" w:rsidRPr="00657F7C">
        <w:rPr>
          <w:rFonts w:ascii="Times New Roman" w:eastAsiaTheme="minorEastAsia" w:hAnsi="Times New Roman" w:cs="Times New Roman"/>
        </w:rPr>
        <w:t xml:space="preserve"> a clear elbow beginning with the 2013 voting that did not exist in the earlier years. From 2009 through 2012, the relationship between the number of subcoalitions and overall agony is roughly linear. From 2013 through the present, it is </w:t>
      </w:r>
      <w:r w:rsidR="007C1661" w:rsidRPr="00657F7C">
        <w:rPr>
          <w:rFonts w:ascii="Times New Roman" w:eastAsiaTheme="minorEastAsia" w:hAnsi="Times New Roman" w:cs="Times New Roman"/>
        </w:rPr>
        <w:lastRenderedPageBreak/>
        <w:t xml:space="preserve">highly nonlinear, with a kink at </w:t>
      </w:r>
      <w:r w:rsidR="00BE27B4" w:rsidRPr="00657F7C">
        <w:rPr>
          <w:rFonts w:ascii="Times New Roman" w:eastAsiaTheme="minorEastAsia" w:hAnsi="Times New Roman" w:cs="Times New Roman"/>
        </w:rPr>
        <w:t>two</w:t>
      </w:r>
      <w:r w:rsidR="007C1661" w:rsidRPr="00657F7C">
        <w:rPr>
          <w:rFonts w:ascii="Times New Roman" w:eastAsiaTheme="minorEastAsia" w:hAnsi="Times New Roman" w:cs="Times New Roman"/>
        </w:rPr>
        <w:t xml:space="preserve"> groups. This aligns with the hypothesis that there is one subcoalition from 2009 through 2012, but two distinct subcoalitions from 2013 on. </w:t>
      </w:r>
    </w:p>
    <w:p w14:paraId="112AD917" w14:textId="6C5E9E52" w:rsidR="007C1661" w:rsidRPr="00657F7C" w:rsidRDefault="007C1661" w:rsidP="00657F7C">
      <w:pPr>
        <w:tabs>
          <w:tab w:val="num" w:pos="720"/>
        </w:tabs>
        <w:spacing w:after="0" w:line="360" w:lineRule="auto"/>
        <w:textAlignment w:val="center"/>
        <w:rPr>
          <w:rFonts w:ascii="Times New Roman" w:hAnsi="Times New Roman" w:cs="Times New Roman"/>
        </w:rPr>
      </w:pPr>
      <w:r w:rsidRPr="00657F7C">
        <w:rPr>
          <w:rFonts w:ascii="Times New Roman" w:hAnsi="Times New Roman" w:cs="Times New Roman"/>
        </w:rPr>
        <w:tab/>
      </w:r>
      <w:r w:rsidR="00780F7A" w:rsidRPr="00657F7C">
        <w:rPr>
          <w:rFonts w:ascii="Times New Roman" w:hAnsi="Times New Roman" w:cs="Times New Roman"/>
        </w:rPr>
        <w:t xml:space="preserve">The second column of Figure </w:t>
      </w:r>
      <w:r w:rsidR="00494027">
        <w:rPr>
          <w:rFonts w:ascii="Times New Roman" w:hAnsi="Times New Roman" w:cs="Times New Roman"/>
        </w:rPr>
        <w:t>3</w:t>
      </w:r>
      <w:r w:rsidR="00780F7A" w:rsidRPr="00657F7C">
        <w:rPr>
          <w:rFonts w:ascii="Times New Roman" w:hAnsi="Times New Roman" w:cs="Times New Roman"/>
        </w:rPr>
        <w:t xml:space="preserve"> reports the difference between the observe</w:t>
      </w:r>
      <w:r w:rsidR="005606C5" w:rsidRPr="00657F7C">
        <w:rPr>
          <w:rFonts w:ascii="Times New Roman" w:hAnsi="Times New Roman" w:cs="Times New Roman"/>
        </w:rPr>
        <w:t>d</w:t>
      </w:r>
      <w:r w:rsidR="00780F7A" w:rsidRPr="00657F7C">
        <w:rPr>
          <w:rFonts w:ascii="Times New Roman" w:hAnsi="Times New Roman" w:cs="Times New Roman"/>
        </w:rPr>
        <w:t xml:space="preserve"> aggregate </w:t>
      </w:r>
      <w:r w:rsidR="00313856" w:rsidRPr="00657F7C">
        <w:rPr>
          <w:rFonts w:ascii="Times New Roman" w:hAnsi="Times New Roman" w:cs="Times New Roman"/>
        </w:rPr>
        <w:t>disutility</w:t>
      </w:r>
      <w:r w:rsidR="00780F7A" w:rsidRPr="00657F7C">
        <w:rPr>
          <w:rFonts w:ascii="Times New Roman" w:hAnsi="Times New Roman" w:cs="Times New Roman"/>
        </w:rPr>
        <w:t xml:space="preserve"> level and the </w:t>
      </w:r>
      <w:r w:rsidR="00313856" w:rsidRPr="00657F7C">
        <w:rPr>
          <w:rFonts w:ascii="Times New Roman" w:hAnsi="Times New Roman" w:cs="Times New Roman"/>
        </w:rPr>
        <w:t>disutility</w:t>
      </w:r>
      <w:r w:rsidR="00780F7A" w:rsidRPr="00657F7C">
        <w:rPr>
          <w:rFonts w:ascii="Times New Roman" w:hAnsi="Times New Roman" w:cs="Times New Roman"/>
        </w:rPr>
        <w:t xml:space="preserve"> in </w:t>
      </w:r>
      <w:r w:rsidR="005606C5" w:rsidRPr="00657F7C">
        <w:rPr>
          <w:rFonts w:ascii="Times New Roman" w:hAnsi="Times New Roman" w:cs="Times New Roman"/>
        </w:rPr>
        <w:t xml:space="preserve">synthetic </w:t>
      </w:r>
      <w:r w:rsidR="00780F7A" w:rsidRPr="00657F7C">
        <w:rPr>
          <w:rFonts w:ascii="Times New Roman" w:hAnsi="Times New Roman" w:cs="Times New Roman"/>
        </w:rPr>
        <w:t>datasets with randomized preferences</w:t>
      </w:r>
      <w:r w:rsidRPr="00657F7C">
        <w:rPr>
          <w:rFonts w:ascii="Times New Roman" w:hAnsi="Times New Roman" w:cs="Times New Roman"/>
        </w:rPr>
        <w:t>, which also indicates a clear shift beginning in 2013. Prior to 2013, the difference between the observed and randomize</w:t>
      </w:r>
      <w:r w:rsidR="000A49E4">
        <w:rPr>
          <w:rFonts w:ascii="Times New Roman" w:hAnsi="Times New Roman" w:cs="Times New Roman"/>
        </w:rPr>
        <w:t>d</w:t>
      </w:r>
      <w:r w:rsidRPr="00657F7C">
        <w:rPr>
          <w:rFonts w:ascii="Times New Roman" w:hAnsi="Times New Roman" w:cs="Times New Roman"/>
        </w:rPr>
        <w:t xml:space="preserve"> data by subgroup count is relatively linear and monotonically decreasing. </w:t>
      </w:r>
      <w:r w:rsidR="005606C5" w:rsidRPr="00657F7C">
        <w:rPr>
          <w:rFonts w:ascii="Times New Roman" w:hAnsi="Times New Roman" w:cs="Times New Roman"/>
        </w:rPr>
        <w:t>After 2013</w:t>
      </w:r>
      <w:r w:rsidRPr="00657F7C">
        <w:rPr>
          <w:rFonts w:ascii="Times New Roman" w:hAnsi="Times New Roman" w:cs="Times New Roman"/>
        </w:rPr>
        <w:t xml:space="preserve">, the mean difference </w:t>
      </w:r>
      <w:r w:rsidR="00BE27B4" w:rsidRPr="00657F7C">
        <w:rPr>
          <w:rFonts w:ascii="Times New Roman" w:hAnsi="Times New Roman" w:cs="Times New Roman"/>
        </w:rPr>
        <w:t>in disutility between</w:t>
      </w:r>
      <w:r w:rsidRPr="00657F7C">
        <w:rPr>
          <w:rFonts w:ascii="Times New Roman" w:hAnsi="Times New Roman" w:cs="Times New Roman"/>
        </w:rPr>
        <w:t xml:space="preserve"> </w:t>
      </w:r>
      <w:r w:rsidR="00BE27B4" w:rsidRPr="00657F7C">
        <w:rPr>
          <w:rFonts w:ascii="Times New Roman" w:hAnsi="Times New Roman" w:cs="Times New Roman"/>
        </w:rPr>
        <w:t xml:space="preserve">the </w:t>
      </w:r>
      <w:r w:rsidRPr="00657F7C">
        <w:rPr>
          <w:rFonts w:ascii="Times New Roman" w:hAnsi="Times New Roman" w:cs="Times New Roman"/>
        </w:rPr>
        <w:t xml:space="preserve">observed </w:t>
      </w:r>
      <w:r w:rsidR="00BE27B4" w:rsidRPr="00657F7C">
        <w:rPr>
          <w:rFonts w:ascii="Times New Roman" w:hAnsi="Times New Roman" w:cs="Times New Roman"/>
        </w:rPr>
        <w:t xml:space="preserve">and synthetic data for two groups </w:t>
      </w:r>
      <w:r w:rsidRPr="00657F7C">
        <w:rPr>
          <w:rFonts w:ascii="Times New Roman" w:hAnsi="Times New Roman" w:cs="Times New Roman"/>
        </w:rPr>
        <w:t>is significantly different from the mean difference for the aggregate group.</w:t>
      </w:r>
    </w:p>
    <w:p w14:paraId="339B2D70" w14:textId="72EBD765" w:rsidR="007C1661" w:rsidRDefault="007C1661" w:rsidP="00657F7C">
      <w:pPr>
        <w:tabs>
          <w:tab w:val="num" w:pos="720"/>
        </w:tabs>
        <w:spacing w:after="0" w:line="360" w:lineRule="auto"/>
        <w:textAlignment w:val="center"/>
        <w:rPr>
          <w:rFonts w:ascii="Times New Roman" w:hAnsi="Times New Roman" w:cs="Times New Roman"/>
        </w:rPr>
      </w:pPr>
      <w:r w:rsidRPr="00657F7C">
        <w:rPr>
          <w:rFonts w:ascii="Times New Roman" w:hAnsi="Times New Roman" w:cs="Times New Roman"/>
        </w:rPr>
        <w:tab/>
      </w:r>
      <w:r w:rsidR="00780F7A" w:rsidRPr="00657F7C">
        <w:rPr>
          <w:rFonts w:ascii="Times New Roman" w:hAnsi="Times New Roman" w:cs="Times New Roman"/>
        </w:rPr>
        <w:t xml:space="preserve">The third column of Figure </w:t>
      </w:r>
      <w:r w:rsidR="00494027">
        <w:rPr>
          <w:rFonts w:ascii="Times New Roman" w:hAnsi="Times New Roman" w:cs="Times New Roman"/>
        </w:rPr>
        <w:t>3</w:t>
      </w:r>
      <w:r w:rsidR="00780F7A" w:rsidRPr="00657F7C">
        <w:rPr>
          <w:rFonts w:ascii="Times New Roman" w:hAnsi="Times New Roman" w:cs="Times New Roman"/>
        </w:rPr>
        <w:t xml:space="preserve"> reports the </w:t>
      </w:r>
      <w:r w:rsidR="004950E6" w:rsidRPr="00657F7C">
        <w:rPr>
          <w:rFonts w:ascii="Times New Roman" w:hAnsi="Times New Roman" w:cs="Times New Roman"/>
        </w:rPr>
        <w:t>stability score</w:t>
      </w:r>
      <w:r w:rsidR="00780F7A" w:rsidRPr="00657F7C">
        <w:rPr>
          <w:rFonts w:ascii="Times New Roman" w:hAnsi="Times New Roman" w:cs="Times New Roman"/>
        </w:rPr>
        <w:t xml:space="preserve">. </w:t>
      </w:r>
      <w:r w:rsidRPr="00657F7C">
        <w:rPr>
          <w:rFonts w:ascii="Times New Roman" w:hAnsi="Times New Roman" w:cs="Times New Roman"/>
        </w:rPr>
        <w:t xml:space="preserve">Again, </w:t>
      </w:r>
      <w:r w:rsidR="005606C5" w:rsidRPr="00657F7C">
        <w:rPr>
          <w:rFonts w:ascii="Times New Roman" w:hAnsi="Times New Roman" w:cs="Times New Roman"/>
        </w:rPr>
        <w:t>the pattern changes after 2013</w:t>
      </w:r>
      <w:r w:rsidRPr="00657F7C">
        <w:rPr>
          <w:rFonts w:ascii="Times New Roman" w:hAnsi="Times New Roman" w:cs="Times New Roman"/>
        </w:rPr>
        <w:t xml:space="preserve">. </w:t>
      </w:r>
      <w:r w:rsidR="005606C5" w:rsidRPr="00657F7C">
        <w:rPr>
          <w:rFonts w:ascii="Times New Roman" w:hAnsi="Times New Roman" w:cs="Times New Roman"/>
        </w:rPr>
        <w:t>Prior to 2013, many voters who are identified as a part of the same subcoalition in the observed data are part of different subcoalitions in bootstrap samples.</w:t>
      </w:r>
      <w:r w:rsidRPr="00657F7C">
        <w:rPr>
          <w:rFonts w:ascii="Times New Roman" w:hAnsi="Times New Roman" w:cs="Times New Roman"/>
        </w:rPr>
        <w:t xml:space="preserve"> </w:t>
      </w:r>
      <w:r w:rsidR="005606C5" w:rsidRPr="00657F7C">
        <w:rPr>
          <w:rFonts w:ascii="Times New Roman" w:hAnsi="Times New Roman" w:cs="Times New Roman"/>
        </w:rPr>
        <w:t xml:space="preserve">After 2013, </w:t>
      </w:r>
      <w:r w:rsidRPr="00657F7C">
        <w:rPr>
          <w:rFonts w:ascii="Times New Roman" w:hAnsi="Times New Roman" w:cs="Times New Roman"/>
        </w:rPr>
        <w:t xml:space="preserve">individuals </w:t>
      </w:r>
      <w:r w:rsidR="005606C5" w:rsidRPr="00657F7C">
        <w:rPr>
          <w:rFonts w:ascii="Times New Roman" w:hAnsi="Times New Roman" w:cs="Times New Roman"/>
        </w:rPr>
        <w:t xml:space="preserve">in the bootstrap samples </w:t>
      </w:r>
      <w:r w:rsidRPr="00657F7C">
        <w:rPr>
          <w:rFonts w:ascii="Times New Roman" w:hAnsi="Times New Roman" w:cs="Times New Roman"/>
        </w:rPr>
        <w:t xml:space="preserve">are placed into the same subcoalition </w:t>
      </w:r>
      <w:r w:rsidR="005606C5" w:rsidRPr="00657F7C">
        <w:rPr>
          <w:rFonts w:ascii="Times New Roman" w:hAnsi="Times New Roman" w:cs="Times New Roman"/>
        </w:rPr>
        <w:t xml:space="preserve">as </w:t>
      </w:r>
      <w:r w:rsidR="00BE27B4" w:rsidRPr="00657F7C">
        <w:rPr>
          <w:rFonts w:ascii="Times New Roman" w:hAnsi="Times New Roman" w:cs="Times New Roman"/>
        </w:rPr>
        <w:t>they are in</w:t>
      </w:r>
      <w:r w:rsidR="005606C5" w:rsidRPr="00657F7C">
        <w:rPr>
          <w:rFonts w:ascii="Times New Roman" w:hAnsi="Times New Roman" w:cs="Times New Roman"/>
        </w:rPr>
        <w:t xml:space="preserve"> the observed data nearly 100 percent of the time</w:t>
      </w:r>
      <w:r w:rsidRPr="00657F7C">
        <w:rPr>
          <w:rFonts w:ascii="Times New Roman" w:hAnsi="Times New Roman" w:cs="Times New Roman"/>
        </w:rPr>
        <w:t>.</w:t>
      </w:r>
      <w:r w:rsidR="00FD5FBA" w:rsidRPr="00657F7C">
        <w:rPr>
          <w:rFonts w:ascii="Times New Roman" w:hAnsi="Times New Roman" w:cs="Times New Roman"/>
        </w:rPr>
        <w:t xml:space="preserve"> Once again, the three methods </w:t>
      </w:r>
      <w:r w:rsidR="00BE27B4" w:rsidRPr="00657F7C">
        <w:rPr>
          <w:rFonts w:ascii="Times New Roman" w:hAnsi="Times New Roman" w:cs="Times New Roman"/>
        </w:rPr>
        <w:t>agree</w:t>
      </w:r>
      <w:r w:rsidR="00BE2005">
        <w:rPr>
          <w:rFonts w:ascii="Times New Roman" w:hAnsi="Times New Roman" w:cs="Times New Roman"/>
        </w:rPr>
        <w:t xml:space="preserve"> that the BBWAA is well-characterized as competing subcoalitions.</w:t>
      </w:r>
    </w:p>
    <w:p w14:paraId="30B4A7B6" w14:textId="00A39425" w:rsidR="000A49E4" w:rsidRDefault="000A49E4" w:rsidP="00D93A6A">
      <w:pPr>
        <w:spacing w:after="0" w:line="480" w:lineRule="auto"/>
        <w:jc w:val="center"/>
        <w:rPr>
          <w:noProof/>
        </w:rPr>
      </w:pPr>
      <w:r>
        <w:rPr>
          <w:noProof/>
        </w:rPr>
        <w:drawing>
          <wp:inline distT="0" distB="0" distL="0" distR="0" wp14:anchorId="1FC9757C" wp14:editId="72C8E190">
            <wp:extent cx="1965960" cy="2381360"/>
            <wp:effectExtent l="0" t="0" r="254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4205" t="1498" r="19055" b="29770"/>
                    <a:stretch/>
                  </pic:blipFill>
                  <pic:spPr bwMode="auto">
                    <a:xfrm>
                      <a:off x="0" y="0"/>
                      <a:ext cx="1965960" cy="238136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8DDE746" wp14:editId="097BD899">
            <wp:extent cx="1965960" cy="2714242"/>
            <wp:effectExtent l="0" t="0" r="254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4607" t="1997" r="19821" b="21278"/>
                    <a:stretch/>
                  </pic:blipFill>
                  <pic:spPr bwMode="auto">
                    <a:xfrm>
                      <a:off x="0" y="0"/>
                      <a:ext cx="1965960" cy="271424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69B43CB" wp14:editId="01DCCF2C">
            <wp:extent cx="1965960" cy="3052646"/>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4334" t="1199" r="18791" b="10489"/>
                    <a:stretch/>
                  </pic:blipFill>
                  <pic:spPr bwMode="auto">
                    <a:xfrm>
                      <a:off x="0" y="0"/>
                      <a:ext cx="1965960" cy="3052646"/>
                    </a:xfrm>
                    <a:prstGeom prst="rect">
                      <a:avLst/>
                    </a:prstGeom>
                    <a:noFill/>
                    <a:ln>
                      <a:noFill/>
                    </a:ln>
                    <a:extLst>
                      <a:ext uri="{53640926-AAD7-44D8-BBD7-CCE9431645EC}">
                        <a14:shadowObscured xmlns:a14="http://schemas.microsoft.com/office/drawing/2010/main"/>
                      </a:ext>
                    </a:extLst>
                  </pic:spPr>
                </pic:pic>
              </a:graphicData>
            </a:graphic>
          </wp:inline>
        </w:drawing>
      </w:r>
    </w:p>
    <w:p w14:paraId="64243EE6" w14:textId="194F4E07" w:rsidR="003D48BD" w:rsidRDefault="00494027" w:rsidP="007952EE">
      <w:pPr>
        <w:spacing w:after="0" w:line="480" w:lineRule="auto"/>
        <w:jc w:val="center"/>
        <w:rPr>
          <w:rFonts w:ascii="Times New Roman" w:hAnsi="Times New Roman" w:cs="Times New Roman"/>
          <w:b/>
          <w:bCs/>
          <w:noProof/>
        </w:rPr>
      </w:pPr>
      <w:r w:rsidRPr="003D48BD">
        <w:rPr>
          <w:rFonts w:ascii="Times New Roman" w:hAnsi="Times New Roman" w:cs="Times New Roman"/>
          <w:b/>
          <w:bCs/>
          <w:noProof/>
        </w:rPr>
        <w:t xml:space="preserve">Figure 4. </w:t>
      </w:r>
      <w:r w:rsidR="003D48BD" w:rsidRPr="003D48BD">
        <w:rPr>
          <w:rFonts w:ascii="Times New Roman" w:hAnsi="Times New Roman" w:cs="Times New Roman"/>
          <w:b/>
          <w:bCs/>
          <w:noProof/>
        </w:rPr>
        <w:t>BBWAA</w:t>
      </w:r>
      <w:r w:rsidRPr="003D48BD">
        <w:rPr>
          <w:rFonts w:ascii="Times New Roman" w:hAnsi="Times New Roman" w:cs="Times New Roman"/>
          <w:b/>
          <w:bCs/>
          <w:noProof/>
        </w:rPr>
        <w:t xml:space="preserve">: 2012 </w:t>
      </w:r>
      <w:r w:rsidR="003D48BD">
        <w:rPr>
          <w:rFonts w:ascii="Times New Roman" w:hAnsi="Times New Roman" w:cs="Times New Roman"/>
          <w:b/>
          <w:bCs/>
          <w:noProof/>
        </w:rPr>
        <w:t>Combined</w:t>
      </w:r>
      <w:r w:rsidRPr="003D48BD">
        <w:rPr>
          <w:rFonts w:ascii="Times New Roman" w:hAnsi="Times New Roman" w:cs="Times New Roman"/>
          <w:b/>
          <w:bCs/>
          <w:noProof/>
        </w:rPr>
        <w:t xml:space="preserve"> and Subcoalition Preferences</w:t>
      </w:r>
    </w:p>
    <w:p w14:paraId="12713305" w14:textId="77777777" w:rsidR="007952EE" w:rsidRPr="003D48BD" w:rsidRDefault="007952EE" w:rsidP="007952EE">
      <w:pPr>
        <w:spacing w:after="0" w:line="480" w:lineRule="auto"/>
        <w:jc w:val="center"/>
        <w:rPr>
          <w:rFonts w:ascii="Times New Roman" w:hAnsi="Times New Roman" w:cs="Times New Roman"/>
          <w:b/>
          <w:bCs/>
          <w:noProof/>
        </w:rPr>
      </w:pPr>
    </w:p>
    <w:p w14:paraId="0410D244" w14:textId="78214951" w:rsidR="00BB3528" w:rsidRDefault="00BB3528" w:rsidP="00657F7C">
      <w:pPr>
        <w:spacing w:after="0" w:line="360" w:lineRule="auto"/>
        <w:rPr>
          <w:rFonts w:ascii="Times New Roman" w:hAnsi="Times New Roman" w:cs="Times New Roman"/>
        </w:rPr>
      </w:pPr>
      <w:r w:rsidRPr="00657F7C">
        <w:rPr>
          <w:rFonts w:ascii="Times New Roman" w:hAnsi="Times New Roman" w:cs="Times New Roman"/>
        </w:rPr>
        <w:tab/>
        <w:t xml:space="preserve">We next focus on the transition from 2012 through 2013 to better understand the </w:t>
      </w:r>
      <w:r w:rsidR="00BE27B4" w:rsidRPr="00657F7C">
        <w:rPr>
          <w:rFonts w:ascii="Times New Roman" w:hAnsi="Times New Roman" w:cs="Times New Roman"/>
        </w:rPr>
        <w:t>split</w:t>
      </w:r>
      <w:r w:rsidRPr="00657F7C">
        <w:rPr>
          <w:rFonts w:ascii="Times New Roman" w:hAnsi="Times New Roman" w:cs="Times New Roman"/>
        </w:rPr>
        <w:t xml:space="preserve"> in the electorate. </w:t>
      </w:r>
      <w:r w:rsidR="00D93A6A">
        <w:rPr>
          <w:rFonts w:ascii="Times New Roman" w:hAnsi="Times New Roman" w:cs="Times New Roman"/>
        </w:rPr>
        <w:t xml:space="preserve">In Figure </w:t>
      </w:r>
      <w:r w:rsidR="00494027">
        <w:rPr>
          <w:rFonts w:ascii="Times New Roman" w:hAnsi="Times New Roman" w:cs="Times New Roman"/>
        </w:rPr>
        <w:t>4</w:t>
      </w:r>
      <w:r w:rsidR="00D93A6A">
        <w:rPr>
          <w:rFonts w:ascii="Times New Roman" w:hAnsi="Times New Roman" w:cs="Times New Roman"/>
        </w:rPr>
        <w:t>, w</w:t>
      </w:r>
      <w:r w:rsidRPr="00657F7C">
        <w:rPr>
          <w:rFonts w:ascii="Times New Roman" w:hAnsi="Times New Roman" w:cs="Times New Roman"/>
        </w:rPr>
        <w:t xml:space="preserve">e display the ranks of each candidate if the electorate is treated as one subcoalition, and then the ranks for each subcoalition when the electorate is </w:t>
      </w:r>
      <w:r w:rsidR="00BE27B4" w:rsidRPr="00657F7C">
        <w:rPr>
          <w:rFonts w:ascii="Times New Roman" w:hAnsi="Times New Roman" w:cs="Times New Roman"/>
        </w:rPr>
        <w:t>divided</w:t>
      </w:r>
      <w:r w:rsidRPr="00657F7C">
        <w:rPr>
          <w:rFonts w:ascii="Times New Roman" w:hAnsi="Times New Roman" w:cs="Times New Roman"/>
        </w:rPr>
        <w:t xml:space="preserve"> into two subcoalitions. In 2012, Lee Smith and Edgar Martinez are the primary sources of disagreement between the two subcoalitions. Suspected PED-users Mark McGwire and Rafael Palmeiro are ranked behind seven </w:t>
      </w:r>
      <w:r w:rsidRPr="00657F7C">
        <w:rPr>
          <w:rFonts w:ascii="Times New Roman" w:hAnsi="Times New Roman" w:cs="Times New Roman"/>
        </w:rPr>
        <w:lastRenderedPageBreak/>
        <w:t>other candidates in both groups, indicating that the PED issue was yet not a major source of disagreement among the voters.</w:t>
      </w:r>
    </w:p>
    <w:p w14:paraId="59D5B68A" w14:textId="3006AEC6" w:rsidR="00D93A6A" w:rsidRDefault="00D93A6A" w:rsidP="00D93A6A">
      <w:pPr>
        <w:spacing w:after="0" w:line="480" w:lineRule="auto"/>
        <w:jc w:val="center"/>
        <w:rPr>
          <w:rFonts w:ascii="Times New Roman" w:hAnsi="Times New Roman" w:cs="Times New Roman"/>
          <w:sz w:val="24"/>
          <w:szCs w:val="24"/>
        </w:rPr>
      </w:pPr>
      <w:r>
        <w:rPr>
          <w:noProof/>
        </w:rPr>
        <w:drawing>
          <wp:inline distT="0" distB="0" distL="0" distR="0" wp14:anchorId="76C8B567" wp14:editId="01A7E2FD">
            <wp:extent cx="1965960" cy="2160703"/>
            <wp:effectExtent l="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3202" t="1698" r="18806" b="34566"/>
                    <a:stretch/>
                  </pic:blipFill>
                  <pic:spPr bwMode="auto">
                    <a:xfrm>
                      <a:off x="0" y="0"/>
                      <a:ext cx="1965960" cy="2160703"/>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A57E7DB" wp14:editId="6D7D9605">
            <wp:extent cx="1965960" cy="2528316"/>
            <wp:effectExtent l="0" t="0" r="254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3859" t="1998" r="19900" b="25674"/>
                    <a:stretch/>
                  </pic:blipFill>
                  <pic:spPr bwMode="auto">
                    <a:xfrm>
                      <a:off x="0" y="0"/>
                      <a:ext cx="1965960" cy="252831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DF84BFF" wp14:editId="7DB594C6">
            <wp:extent cx="1965960" cy="3123485"/>
            <wp:effectExtent l="0" t="0" r="254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4192" t="1299" r="19907" b="9886"/>
                    <a:stretch/>
                  </pic:blipFill>
                  <pic:spPr bwMode="auto">
                    <a:xfrm>
                      <a:off x="0" y="0"/>
                      <a:ext cx="1965960" cy="3123485"/>
                    </a:xfrm>
                    <a:prstGeom prst="rect">
                      <a:avLst/>
                    </a:prstGeom>
                    <a:noFill/>
                    <a:ln>
                      <a:noFill/>
                    </a:ln>
                    <a:extLst>
                      <a:ext uri="{53640926-AAD7-44D8-BBD7-CCE9431645EC}">
                        <a14:shadowObscured xmlns:a14="http://schemas.microsoft.com/office/drawing/2010/main"/>
                      </a:ext>
                    </a:extLst>
                  </pic:spPr>
                </pic:pic>
              </a:graphicData>
            </a:graphic>
          </wp:inline>
        </w:drawing>
      </w:r>
    </w:p>
    <w:p w14:paraId="43B0345D" w14:textId="437B949E" w:rsidR="00D93A6A" w:rsidRDefault="00494027" w:rsidP="00494027">
      <w:pPr>
        <w:spacing w:after="0" w:line="480" w:lineRule="auto"/>
        <w:jc w:val="center"/>
        <w:rPr>
          <w:rFonts w:ascii="Times New Roman" w:hAnsi="Times New Roman" w:cs="Times New Roman"/>
          <w:b/>
          <w:bCs/>
          <w:noProof/>
        </w:rPr>
      </w:pPr>
      <w:r w:rsidRPr="003D48BD">
        <w:rPr>
          <w:rFonts w:ascii="Times New Roman" w:hAnsi="Times New Roman" w:cs="Times New Roman"/>
          <w:b/>
          <w:bCs/>
          <w:noProof/>
        </w:rPr>
        <w:t xml:space="preserve">Figure 5. </w:t>
      </w:r>
      <w:r w:rsidR="003D48BD" w:rsidRPr="003D48BD">
        <w:rPr>
          <w:rFonts w:ascii="Times New Roman" w:hAnsi="Times New Roman" w:cs="Times New Roman"/>
          <w:b/>
          <w:bCs/>
          <w:noProof/>
        </w:rPr>
        <w:t>BBWAA</w:t>
      </w:r>
      <w:r w:rsidRPr="003D48BD">
        <w:rPr>
          <w:rFonts w:ascii="Times New Roman" w:hAnsi="Times New Roman" w:cs="Times New Roman"/>
          <w:b/>
          <w:bCs/>
          <w:noProof/>
        </w:rPr>
        <w:t>: 2013 Combined and Subcoalition Preferences</w:t>
      </w:r>
    </w:p>
    <w:p w14:paraId="77015BA5" w14:textId="77777777" w:rsidR="003D48BD" w:rsidRPr="003D48BD" w:rsidRDefault="003D48BD" w:rsidP="00494027">
      <w:pPr>
        <w:spacing w:after="0" w:line="480" w:lineRule="auto"/>
        <w:jc w:val="center"/>
        <w:rPr>
          <w:rFonts w:ascii="Times New Roman" w:hAnsi="Times New Roman" w:cs="Times New Roman"/>
          <w:b/>
          <w:bCs/>
          <w:noProof/>
        </w:rPr>
      </w:pPr>
    </w:p>
    <w:p w14:paraId="15FF333C" w14:textId="6549DD8E" w:rsidR="00BB3528" w:rsidRPr="00657F7C" w:rsidRDefault="00BB3528" w:rsidP="00657F7C">
      <w:pPr>
        <w:spacing w:after="0" w:line="360" w:lineRule="auto"/>
        <w:rPr>
          <w:rFonts w:ascii="Times New Roman" w:hAnsi="Times New Roman" w:cs="Times New Roman"/>
        </w:rPr>
      </w:pPr>
      <w:r w:rsidRPr="00657F7C">
        <w:rPr>
          <w:rFonts w:ascii="Times New Roman" w:hAnsi="Times New Roman" w:cs="Times New Roman"/>
        </w:rPr>
        <w:tab/>
        <w:t xml:space="preserve">In 2013, in contrast, the differences in ranks between the two subcoalitions is much more significant. For the PED-insensitive subcoalition, Barry Bonds has no candidates ranked above him and Roger Clemens just has Bonds above him. For the PED-sensitive subcoalition, both Bonds and Clemens have </w:t>
      </w:r>
      <w:r w:rsidR="00D93A6A">
        <w:rPr>
          <w:rFonts w:ascii="Times New Roman" w:hAnsi="Times New Roman" w:cs="Times New Roman"/>
        </w:rPr>
        <w:t>45</w:t>
      </w:r>
      <w:r w:rsidRPr="00657F7C">
        <w:rPr>
          <w:rFonts w:ascii="Times New Roman" w:hAnsi="Times New Roman" w:cs="Times New Roman"/>
        </w:rPr>
        <w:t xml:space="preserve"> candidates ranked above them. Also of note is the significant disagreement that emerges among more marginal candidates widely perceived as non-PED users, like Don Mattingly and Fred McGriff. In the PED-insensitive coalition, Mattingly and McGriff have </w:t>
      </w:r>
      <w:r w:rsidR="00BE2005">
        <w:rPr>
          <w:rFonts w:ascii="Times New Roman" w:hAnsi="Times New Roman" w:cs="Times New Roman"/>
        </w:rPr>
        <w:t>18</w:t>
      </w:r>
      <w:r w:rsidRPr="00657F7C">
        <w:rPr>
          <w:rFonts w:ascii="Times New Roman" w:hAnsi="Times New Roman" w:cs="Times New Roman"/>
        </w:rPr>
        <w:t xml:space="preserve"> and </w:t>
      </w:r>
      <w:r w:rsidR="00BE2005">
        <w:rPr>
          <w:rFonts w:ascii="Times New Roman" w:hAnsi="Times New Roman" w:cs="Times New Roman"/>
        </w:rPr>
        <w:t>15</w:t>
      </w:r>
      <w:r w:rsidRPr="00657F7C">
        <w:rPr>
          <w:rFonts w:ascii="Times New Roman" w:hAnsi="Times New Roman" w:cs="Times New Roman"/>
        </w:rPr>
        <w:t xml:space="preserve"> candidates ranked above them</w:t>
      </w:r>
      <w:r w:rsidR="00BE2005">
        <w:rPr>
          <w:rFonts w:ascii="Times New Roman" w:hAnsi="Times New Roman" w:cs="Times New Roman"/>
        </w:rPr>
        <w:t>, respectively</w:t>
      </w:r>
      <w:r w:rsidRPr="00657F7C">
        <w:rPr>
          <w:rFonts w:ascii="Times New Roman" w:hAnsi="Times New Roman" w:cs="Times New Roman"/>
        </w:rPr>
        <w:t xml:space="preserve">. For the PED-sensitive coalition, both have just </w:t>
      </w:r>
      <w:r w:rsidR="00BE2005">
        <w:rPr>
          <w:rFonts w:ascii="Times New Roman" w:hAnsi="Times New Roman" w:cs="Times New Roman"/>
        </w:rPr>
        <w:t>9</w:t>
      </w:r>
      <w:r w:rsidRPr="00657F7C">
        <w:rPr>
          <w:rFonts w:ascii="Times New Roman" w:hAnsi="Times New Roman" w:cs="Times New Roman"/>
        </w:rPr>
        <w:t xml:space="preserve"> ranked above them. The ranks for 2013 are displayed in </w:t>
      </w:r>
      <w:r w:rsidR="00D93A6A">
        <w:rPr>
          <w:rFonts w:ascii="Times New Roman" w:hAnsi="Times New Roman" w:cs="Times New Roman"/>
        </w:rPr>
        <w:t xml:space="preserve">Figure </w:t>
      </w:r>
      <w:r w:rsidR="00494027">
        <w:rPr>
          <w:rFonts w:ascii="Times New Roman" w:hAnsi="Times New Roman" w:cs="Times New Roman"/>
        </w:rPr>
        <w:t>5</w:t>
      </w:r>
      <w:r w:rsidRPr="00657F7C">
        <w:rPr>
          <w:rFonts w:ascii="Times New Roman" w:hAnsi="Times New Roman" w:cs="Times New Roman"/>
        </w:rPr>
        <w:t>.</w:t>
      </w:r>
    </w:p>
    <w:p w14:paraId="534D1EC7" w14:textId="7EA07274" w:rsidR="00FD5FBA" w:rsidRPr="00657F7C" w:rsidRDefault="005720DE" w:rsidP="00657F7C">
      <w:pPr>
        <w:spacing w:after="0" w:line="360" w:lineRule="auto"/>
        <w:ind w:firstLine="720"/>
        <w:rPr>
          <w:rFonts w:ascii="Times New Roman" w:hAnsi="Times New Roman" w:cs="Times New Roman"/>
        </w:rPr>
      </w:pPr>
      <w:r w:rsidRPr="00657F7C">
        <w:rPr>
          <w:rFonts w:ascii="Times New Roman" w:hAnsi="Times New Roman" w:cs="Times New Roman"/>
        </w:rPr>
        <w:t>Next</w:t>
      </w:r>
      <w:r w:rsidR="00BB3528" w:rsidRPr="00657F7C">
        <w:rPr>
          <w:rFonts w:ascii="Times New Roman" w:hAnsi="Times New Roman" w:cs="Times New Roman"/>
        </w:rPr>
        <w:t>, we use sCCA to</w:t>
      </w:r>
      <w:r w:rsidR="009533AA" w:rsidRPr="00657F7C">
        <w:rPr>
          <w:rFonts w:ascii="Times New Roman" w:hAnsi="Times New Roman" w:cs="Times New Roman"/>
        </w:rPr>
        <w:t xml:space="preserve"> examine whether </w:t>
      </w:r>
      <w:r w:rsidR="00FD5FBA" w:rsidRPr="00657F7C">
        <w:rPr>
          <w:rFonts w:ascii="Times New Roman" w:hAnsi="Times New Roman" w:cs="Times New Roman"/>
        </w:rPr>
        <w:t>changes to patterns of</w:t>
      </w:r>
      <w:r w:rsidR="009533AA" w:rsidRPr="00657F7C">
        <w:rPr>
          <w:rFonts w:ascii="Times New Roman" w:hAnsi="Times New Roman" w:cs="Times New Roman"/>
        </w:rPr>
        <w:t xml:space="preserve"> social influence </w:t>
      </w:r>
      <w:r w:rsidR="00D93A6A">
        <w:rPr>
          <w:rFonts w:ascii="Times New Roman" w:hAnsi="Times New Roman" w:cs="Times New Roman"/>
        </w:rPr>
        <w:t>are</w:t>
      </w:r>
      <w:r w:rsidR="009533AA" w:rsidRPr="00657F7C">
        <w:rPr>
          <w:rFonts w:ascii="Times New Roman" w:hAnsi="Times New Roman" w:cs="Times New Roman"/>
        </w:rPr>
        <w:t xml:space="preserve"> contributing to the ossification of subcoalition boundaries</w:t>
      </w:r>
      <w:r w:rsidRPr="00657F7C">
        <w:rPr>
          <w:rFonts w:ascii="Times New Roman" w:hAnsi="Times New Roman" w:cs="Times New Roman"/>
        </w:rPr>
        <w:t xml:space="preserve"> and difficulty reaching consensus on candidates</w:t>
      </w:r>
      <w:r w:rsidR="009533AA" w:rsidRPr="00657F7C">
        <w:rPr>
          <w:rFonts w:ascii="Times New Roman" w:hAnsi="Times New Roman" w:cs="Times New Roman"/>
        </w:rPr>
        <w:t xml:space="preserve">. </w:t>
      </w:r>
      <w:r w:rsidR="00FD5FBA" w:rsidRPr="00657F7C">
        <w:rPr>
          <w:rFonts w:ascii="Times New Roman" w:hAnsi="Times New Roman" w:cs="Times New Roman"/>
        </w:rPr>
        <w:t>Baseball writers frequently cite each other’s analysis and prior voting behavior when publicly justifying their voting choices</w:t>
      </w:r>
      <w:r w:rsidR="00C27CA2" w:rsidRPr="00657F7C">
        <w:rPr>
          <w:rFonts w:ascii="Times New Roman" w:hAnsi="Times New Roman" w:cs="Times New Roman"/>
        </w:rPr>
        <w:t>, creating a bandwagon effect</w:t>
      </w:r>
      <w:r w:rsidR="00BE27B4" w:rsidRPr="00657F7C">
        <w:rPr>
          <w:rFonts w:ascii="Times New Roman" w:hAnsi="Times New Roman" w:cs="Times New Roman"/>
        </w:rPr>
        <w:t xml:space="preserve"> for some candidates</w:t>
      </w:r>
      <w:r w:rsidR="00FD5FBA" w:rsidRPr="00657F7C">
        <w:rPr>
          <w:rFonts w:ascii="Times New Roman" w:hAnsi="Times New Roman" w:cs="Times New Roman"/>
        </w:rPr>
        <w:t xml:space="preserve">. Although some candidates are elected in their first year on the ballot, most face a slower process in which writers </w:t>
      </w:r>
      <w:r w:rsidR="00BE27B4" w:rsidRPr="00657F7C">
        <w:rPr>
          <w:rFonts w:ascii="Times New Roman" w:hAnsi="Times New Roman" w:cs="Times New Roman"/>
        </w:rPr>
        <w:t>gradually</w:t>
      </w:r>
      <w:r w:rsidR="00FD5FBA" w:rsidRPr="00657F7C">
        <w:rPr>
          <w:rFonts w:ascii="Times New Roman" w:hAnsi="Times New Roman" w:cs="Times New Roman"/>
        </w:rPr>
        <w:t xml:space="preserve"> become convinced of their value following many years of debate, balloting, and re-evaluation. This multiyear conversation about whether a player is worthy of induction has tended to </w:t>
      </w:r>
      <w:r w:rsidR="00BE27B4" w:rsidRPr="00657F7C">
        <w:rPr>
          <w:rFonts w:ascii="Times New Roman" w:hAnsi="Times New Roman" w:cs="Times New Roman"/>
        </w:rPr>
        <w:t>generate</w:t>
      </w:r>
      <w:r w:rsidR="00FD5FBA" w:rsidRPr="00657F7C">
        <w:rPr>
          <w:rFonts w:ascii="Times New Roman" w:hAnsi="Times New Roman" w:cs="Times New Roman"/>
        </w:rPr>
        <w:t xml:space="preserve"> coordination among the electorate. </w:t>
      </w:r>
      <w:r w:rsidR="00C27CA2" w:rsidRPr="00657F7C">
        <w:rPr>
          <w:rFonts w:ascii="Times New Roman" w:hAnsi="Times New Roman" w:cs="Times New Roman"/>
        </w:rPr>
        <w:lastRenderedPageBreak/>
        <w:t>As a result, e</w:t>
      </w:r>
      <w:r w:rsidR="00A941CD" w:rsidRPr="00657F7C">
        <w:rPr>
          <w:rFonts w:ascii="Times New Roman" w:hAnsi="Times New Roman" w:cs="Times New Roman"/>
        </w:rPr>
        <w:t>very player but one who has received 50 percent of the vote from the writers has eventually been inducted.</w:t>
      </w:r>
    </w:p>
    <w:p w14:paraId="3A47369A" w14:textId="6AEE9F68" w:rsidR="009533AA" w:rsidRPr="00657F7C" w:rsidRDefault="00A941CD" w:rsidP="00657F7C">
      <w:pPr>
        <w:spacing w:after="0" w:line="360" w:lineRule="auto"/>
        <w:ind w:firstLine="720"/>
        <w:rPr>
          <w:rFonts w:ascii="Times New Roman" w:hAnsi="Times New Roman" w:cs="Times New Roman"/>
        </w:rPr>
      </w:pPr>
      <w:r w:rsidRPr="00657F7C">
        <w:rPr>
          <w:rFonts w:ascii="Times New Roman" w:hAnsi="Times New Roman" w:cs="Times New Roman"/>
        </w:rPr>
        <w:t>However, i</w:t>
      </w:r>
      <w:r w:rsidR="009533AA" w:rsidRPr="00657F7C">
        <w:rPr>
          <w:rFonts w:ascii="Times New Roman" w:hAnsi="Times New Roman" w:cs="Times New Roman"/>
        </w:rPr>
        <w:t xml:space="preserve">f baseball writers’ evaluations of candidates are influenced more strongly by writers in their own subcoalition than by writers outside their subcoalition, then </w:t>
      </w:r>
      <w:r w:rsidRPr="00657F7C">
        <w:rPr>
          <w:rFonts w:ascii="Times New Roman" w:hAnsi="Times New Roman" w:cs="Times New Roman"/>
        </w:rPr>
        <w:t xml:space="preserve">the social influence of the out-group writers would be weakened and the </w:t>
      </w:r>
      <w:r w:rsidR="009533AA" w:rsidRPr="00657F7C">
        <w:rPr>
          <w:rFonts w:ascii="Times New Roman" w:hAnsi="Times New Roman" w:cs="Times New Roman"/>
        </w:rPr>
        <w:t xml:space="preserve">cross-subcoalition divergence in evaluation would be self-reinforcing. In contrast, if baseball writers </w:t>
      </w:r>
      <w:r w:rsidR="00BE27B4" w:rsidRPr="00657F7C">
        <w:rPr>
          <w:rFonts w:ascii="Times New Roman" w:hAnsi="Times New Roman" w:cs="Times New Roman"/>
        </w:rPr>
        <w:t>are</w:t>
      </w:r>
      <w:r w:rsidRPr="00657F7C">
        <w:rPr>
          <w:rFonts w:ascii="Times New Roman" w:hAnsi="Times New Roman" w:cs="Times New Roman"/>
        </w:rPr>
        <w:t xml:space="preserve"> influenced</w:t>
      </w:r>
      <w:r w:rsidR="009533AA" w:rsidRPr="00657F7C">
        <w:rPr>
          <w:rFonts w:ascii="Times New Roman" w:hAnsi="Times New Roman" w:cs="Times New Roman"/>
        </w:rPr>
        <w:t xml:space="preserve"> </w:t>
      </w:r>
      <w:r w:rsidRPr="00657F7C">
        <w:rPr>
          <w:rFonts w:ascii="Times New Roman" w:hAnsi="Times New Roman" w:cs="Times New Roman"/>
        </w:rPr>
        <w:t>uniformly</w:t>
      </w:r>
      <w:r w:rsidR="009533AA" w:rsidRPr="00657F7C">
        <w:rPr>
          <w:rFonts w:ascii="Times New Roman" w:hAnsi="Times New Roman" w:cs="Times New Roman"/>
        </w:rPr>
        <w:t xml:space="preserve"> </w:t>
      </w:r>
      <w:r w:rsidRPr="00657F7C">
        <w:rPr>
          <w:rFonts w:ascii="Times New Roman" w:hAnsi="Times New Roman" w:cs="Times New Roman"/>
        </w:rPr>
        <w:t>by</w:t>
      </w:r>
      <w:r w:rsidR="009533AA" w:rsidRPr="00657F7C">
        <w:rPr>
          <w:rFonts w:ascii="Times New Roman" w:hAnsi="Times New Roman" w:cs="Times New Roman"/>
        </w:rPr>
        <w:t xml:space="preserve"> members of their own subcoalition as </w:t>
      </w:r>
      <w:r w:rsidRPr="00657F7C">
        <w:rPr>
          <w:rFonts w:ascii="Times New Roman" w:hAnsi="Times New Roman" w:cs="Times New Roman"/>
        </w:rPr>
        <w:t>by</w:t>
      </w:r>
      <w:r w:rsidR="009533AA" w:rsidRPr="00657F7C">
        <w:rPr>
          <w:rFonts w:ascii="Times New Roman" w:hAnsi="Times New Roman" w:cs="Times New Roman"/>
        </w:rPr>
        <w:t xml:space="preserve"> members of the opposing one, the divergence</w:t>
      </w:r>
      <w:r w:rsidRPr="00657F7C">
        <w:rPr>
          <w:rFonts w:ascii="Times New Roman" w:hAnsi="Times New Roman" w:cs="Times New Roman"/>
        </w:rPr>
        <w:t xml:space="preserve"> in player evaluation</w:t>
      </w:r>
      <w:r w:rsidR="009533AA" w:rsidRPr="00657F7C">
        <w:rPr>
          <w:rFonts w:ascii="Times New Roman" w:hAnsi="Times New Roman" w:cs="Times New Roman"/>
        </w:rPr>
        <w:t xml:space="preserve"> would be more likely to weaken over time.</w:t>
      </w:r>
      <w:r w:rsidR="00D63236" w:rsidRPr="00657F7C">
        <w:rPr>
          <w:rFonts w:ascii="Times New Roman" w:hAnsi="Times New Roman" w:cs="Times New Roman"/>
        </w:rPr>
        <w:t xml:space="preserve"> </w:t>
      </w:r>
      <w:r w:rsidR="00475055" w:rsidRPr="00657F7C">
        <w:rPr>
          <w:rFonts w:ascii="Times New Roman" w:hAnsi="Times New Roman" w:cs="Times New Roman"/>
        </w:rPr>
        <w:t xml:space="preserve">The data thus </w:t>
      </w:r>
      <w:r w:rsidR="00CC28F2">
        <w:rPr>
          <w:rFonts w:ascii="Times New Roman" w:hAnsi="Times New Roman" w:cs="Times New Roman"/>
        </w:rPr>
        <w:t>provide</w:t>
      </w:r>
      <w:r w:rsidR="00D63236" w:rsidRPr="00657F7C">
        <w:rPr>
          <w:rFonts w:ascii="Times New Roman" w:hAnsi="Times New Roman" w:cs="Times New Roman"/>
        </w:rPr>
        <w:t xml:space="preserve"> an opportunity to apply the theory of “associative diffusion” proposed in Goldberg and Stein </w:t>
      </w:r>
      <w:r w:rsidR="00D63236" w:rsidRPr="00657F7C">
        <w:rPr>
          <w:rFonts w:ascii="Times New Roman" w:hAnsi="Times New Roman" w:cs="Times New Roman"/>
        </w:rPr>
        <w:fldChar w:fldCharType="begin"/>
      </w:r>
      <w:r w:rsidR="00BE27B4" w:rsidRPr="00657F7C">
        <w:rPr>
          <w:rFonts w:ascii="Times New Roman" w:hAnsi="Times New Roman" w:cs="Times New Roman"/>
        </w:rPr>
        <w:instrText xml:space="preserve"> ADDIN ZOTERO_ITEM CSL_CITATION {"citationID":"2Ksl7CcE","properties":{"formattedCitation":"(2018)","plainCitation":"(2018)","noteIndex":0},"citationItems":[{"id":1915,"uris":["http://zotero.org/groups/2240318/items/W35684KU"],"uri":["http://zotero.org/groups/2240318/items/W35684KU"],"itemData":{"id":1915,"type":"article-journal","title":"Beyond Social Contagion: Associative Diffusion and the Emergence of Cultural Variation","container-title":"American Sociological Review","page":"897-932","volume":"83","issue":"5","source":"DOI.org (Crossref)","DOI":"10.1177/0003122418797576","ISSN":"0003-1224, 1939-8271","title-short":"Beyond Social Contagion","journalAbbreviation":"Am Sociol Rev","language":"en","author":[{"family":"Goldberg","given":"Amir"},{"family":"Stein","given":"Sarah K."}],"issued":{"date-parts":[["2018",10]]}},"suppress-author":true}],"schema":"https://github.com/citation-style-language/schema/raw/master/csl-citation.json"} </w:instrText>
      </w:r>
      <w:r w:rsidR="00D63236" w:rsidRPr="00657F7C">
        <w:rPr>
          <w:rFonts w:ascii="Times New Roman" w:hAnsi="Times New Roman" w:cs="Times New Roman"/>
        </w:rPr>
        <w:fldChar w:fldCharType="separate"/>
      </w:r>
      <w:r w:rsidR="00475055" w:rsidRPr="00657F7C">
        <w:rPr>
          <w:rFonts w:ascii="Times New Roman" w:hAnsi="Times New Roman" w:cs="Times New Roman"/>
          <w:noProof/>
        </w:rPr>
        <w:t>(2018)</w:t>
      </w:r>
      <w:r w:rsidR="00D63236" w:rsidRPr="00657F7C">
        <w:rPr>
          <w:rFonts w:ascii="Times New Roman" w:hAnsi="Times New Roman" w:cs="Times New Roman"/>
        </w:rPr>
        <w:fldChar w:fldCharType="end"/>
      </w:r>
      <w:r w:rsidR="00D63236" w:rsidRPr="00657F7C">
        <w:rPr>
          <w:rFonts w:ascii="Times New Roman" w:hAnsi="Times New Roman" w:cs="Times New Roman"/>
        </w:rPr>
        <w:t>.</w:t>
      </w:r>
    </w:p>
    <w:p w14:paraId="6A6438BE" w14:textId="3980954B" w:rsidR="009533AA" w:rsidRPr="00657F7C" w:rsidRDefault="009533AA" w:rsidP="00657F7C">
      <w:pPr>
        <w:spacing w:after="0" w:line="360" w:lineRule="auto"/>
        <w:rPr>
          <w:rFonts w:ascii="Times New Roman" w:hAnsi="Times New Roman" w:cs="Times New Roman"/>
        </w:rPr>
      </w:pPr>
      <w:r w:rsidRPr="00657F7C">
        <w:rPr>
          <w:rFonts w:ascii="Times New Roman" w:hAnsi="Times New Roman" w:cs="Times New Roman"/>
        </w:rPr>
        <w:tab/>
      </w:r>
      <w:r w:rsidR="00D63236" w:rsidRPr="00657F7C">
        <w:rPr>
          <w:rFonts w:ascii="Times New Roman" w:hAnsi="Times New Roman" w:cs="Times New Roman"/>
        </w:rPr>
        <w:t>We</w:t>
      </w:r>
      <w:r w:rsidRPr="00657F7C">
        <w:rPr>
          <w:rFonts w:ascii="Times New Roman" w:hAnsi="Times New Roman" w:cs="Times New Roman"/>
        </w:rPr>
        <w:t xml:space="preserve"> examine </w:t>
      </w:r>
      <w:r w:rsidR="00475055" w:rsidRPr="00657F7C">
        <w:rPr>
          <w:rFonts w:ascii="Times New Roman" w:hAnsi="Times New Roman" w:cs="Times New Roman"/>
        </w:rPr>
        <w:t>the dynamics</w:t>
      </w:r>
      <w:r w:rsidR="00D63236" w:rsidRPr="00657F7C">
        <w:rPr>
          <w:rFonts w:ascii="Times New Roman" w:hAnsi="Times New Roman" w:cs="Times New Roman"/>
        </w:rPr>
        <w:t xml:space="preserve"> of </w:t>
      </w:r>
      <w:r w:rsidRPr="00657F7C">
        <w:rPr>
          <w:rFonts w:ascii="Times New Roman" w:hAnsi="Times New Roman" w:cs="Times New Roman"/>
        </w:rPr>
        <w:t>social influence</w:t>
      </w:r>
      <w:r w:rsidR="00D63236" w:rsidRPr="00657F7C">
        <w:rPr>
          <w:rFonts w:ascii="Times New Roman" w:hAnsi="Times New Roman" w:cs="Times New Roman"/>
        </w:rPr>
        <w:t xml:space="preserve"> among the writers using</w:t>
      </w:r>
      <w:r w:rsidRPr="00657F7C">
        <w:rPr>
          <w:rFonts w:ascii="Times New Roman" w:hAnsi="Times New Roman" w:cs="Times New Roman"/>
        </w:rPr>
        <w:t xml:space="preserve"> a series of regression analyses. These models estimate whether a writer, </w:t>
      </w:r>
      <w:r w:rsidRPr="00657F7C">
        <w:rPr>
          <w:rFonts w:ascii="Times New Roman" w:hAnsi="Times New Roman" w:cs="Times New Roman"/>
          <w:i/>
        </w:rPr>
        <w:t>i</w:t>
      </w:r>
      <w:r w:rsidRPr="00657F7C">
        <w:rPr>
          <w:rFonts w:ascii="Times New Roman" w:hAnsi="Times New Roman" w:cs="Times New Roman"/>
        </w:rPr>
        <w:t xml:space="preserve">, voted for a candidate, </w:t>
      </w:r>
      <w:r w:rsidRPr="00657F7C">
        <w:rPr>
          <w:rFonts w:ascii="Times New Roman" w:hAnsi="Times New Roman" w:cs="Times New Roman"/>
          <w:i/>
        </w:rPr>
        <w:t>j</w:t>
      </w:r>
      <w:r w:rsidRPr="00657F7C">
        <w:rPr>
          <w:rFonts w:ascii="Times New Roman" w:hAnsi="Times New Roman" w:cs="Times New Roman"/>
        </w:rPr>
        <w:t xml:space="preserve">, in year, </w:t>
      </w:r>
      <w:r w:rsidR="00BE27B4" w:rsidRPr="00657F7C">
        <w:rPr>
          <w:rFonts w:ascii="Times New Roman" w:hAnsi="Times New Roman" w:cs="Times New Roman"/>
          <w:i/>
        </w:rPr>
        <w:t>t</w:t>
      </w:r>
      <w:r w:rsidRPr="00657F7C">
        <w:rPr>
          <w:rFonts w:ascii="Times New Roman" w:hAnsi="Times New Roman" w:cs="Times New Roman"/>
        </w:rPr>
        <w:t xml:space="preserve">, where a vote by a writer for a candidate in a year,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ijt</m:t>
            </m:r>
          </m:sub>
        </m:sSub>
      </m:oMath>
      <w:r w:rsidRPr="00657F7C">
        <w:rPr>
          <w:rFonts w:ascii="Times New Roman" w:hAnsi="Times New Roman" w:cs="Times New Roman"/>
        </w:rPr>
        <w:t xml:space="preserve">, is evaluated as a 1 and the absence of a vote is evaluated as a 0. In all years, </w:t>
      </w:r>
      <w:r w:rsidR="00BE27B4" w:rsidRPr="00657F7C">
        <w:rPr>
          <w:rFonts w:ascii="Times New Roman" w:hAnsi="Times New Roman" w:cs="Times New Roman"/>
        </w:rPr>
        <w:t xml:space="preserve">we </w:t>
      </w:r>
      <w:r w:rsidR="00D63236" w:rsidRPr="00657F7C">
        <w:rPr>
          <w:rFonts w:ascii="Times New Roman" w:hAnsi="Times New Roman" w:cs="Times New Roman"/>
        </w:rPr>
        <w:t>divide the writers into two subcoalitions</w:t>
      </w:r>
      <w:r w:rsidRPr="00657F7C">
        <w:rPr>
          <w:rFonts w:ascii="Times New Roman" w:hAnsi="Times New Roman" w:cs="Times New Roman"/>
        </w:rPr>
        <w:t xml:space="preserve">. The inclusion of a lagged dependent variable complicates estimation of a discrete choice model </w:t>
      </w:r>
      <w:r w:rsidRPr="00657F7C">
        <w:rPr>
          <w:rFonts w:ascii="Times New Roman" w:hAnsi="Times New Roman" w:cs="Times New Roman"/>
        </w:rPr>
        <w:fldChar w:fldCharType="begin"/>
      </w:r>
      <w:r w:rsidR="00BE27B4" w:rsidRPr="00657F7C">
        <w:rPr>
          <w:rFonts w:ascii="Times New Roman" w:hAnsi="Times New Roman" w:cs="Times New Roman"/>
        </w:rPr>
        <w:instrText xml:space="preserve"> ADDIN ZOTERO_ITEM CSL_CITATION {"citationID":"GSmAvvH0","properties":{"formattedCitation":"(Honore and Kyriazidou 2000)","plainCitation":"(Honore and Kyriazidou 2000)","noteIndex":0},"citationItems":[{"id":1918,"uris":["http://zotero.org/groups/2240318/items/VHBPX6JX"],"uri":["http://zotero.org/groups/2240318/items/VHBPX6JX"],"itemData":{"id":1918,"type":"article-journal","title":"Panel Data Discrete Choice Models with Lagged Dependent Variables","container-title":"Econometrica","page":"839-874","volume":"68","issue":"4","source":"DOI.org (Crossref)","DOI":"10.1111/1468-0262.00139","ISSN":"0012-9682, 1468-0262","journalAbbreviation":"Econometrica","language":"en","author":[{"family":"Honore","given":"Bo E."},{"family":"Kyriazidou","given":"Ekaterini"}],"issued":{"date-parts":[["2000",7]]}}}],"schema":"https://github.com/citation-style-language/schema/raw/master/csl-citation.json"} </w:instrText>
      </w:r>
      <w:r w:rsidRPr="00657F7C">
        <w:rPr>
          <w:rFonts w:ascii="Times New Roman" w:hAnsi="Times New Roman" w:cs="Times New Roman"/>
        </w:rPr>
        <w:fldChar w:fldCharType="separate"/>
      </w:r>
      <w:r w:rsidRPr="00657F7C">
        <w:rPr>
          <w:rFonts w:ascii="Times New Roman" w:hAnsi="Times New Roman" w:cs="Times New Roman"/>
          <w:noProof/>
        </w:rPr>
        <w:t>(Honore and Kyriazidou 2000)</w:t>
      </w:r>
      <w:r w:rsidRPr="00657F7C">
        <w:rPr>
          <w:rFonts w:ascii="Times New Roman" w:hAnsi="Times New Roman" w:cs="Times New Roman"/>
        </w:rPr>
        <w:fldChar w:fldCharType="end"/>
      </w:r>
      <w:r w:rsidRPr="00657F7C">
        <w:rPr>
          <w:rFonts w:ascii="Times New Roman" w:hAnsi="Times New Roman" w:cs="Times New Roman"/>
        </w:rPr>
        <w:t>, so we estimate linear probability models of the following form:</w:t>
      </w:r>
    </w:p>
    <w:p w14:paraId="08CB8209" w14:textId="3EF830FD" w:rsidR="009533AA" w:rsidRPr="00657F7C" w:rsidRDefault="00AF306D" w:rsidP="00657F7C">
      <w:pPr>
        <w:spacing w:after="0" w:line="360" w:lineRule="auto"/>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i,j,t+1</m:t>
              </m:r>
            </m:sub>
          </m:sSub>
          <m:r>
            <w:rPr>
              <w:rFonts w:ascii="Cambria Math" w:hAnsi="Cambria Math" w:cs="Times New Roman"/>
            </w:rPr>
            <m:t>=δ</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i,j,t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w:rPr>
              <w:rFonts w:ascii="Cambria Math" w:eastAsiaTheme="minorEastAsia" w:hAnsi="Cambria Math" w:cs="Times New Roman"/>
            </w:rPr>
            <m:t>E</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i,j,t</m:t>
                  </m:r>
                </m:sub>
              </m:sSub>
            </m:e>
            <m:e>
              <m:r>
                <w:rPr>
                  <w:rFonts w:ascii="Cambria Math" w:eastAsiaTheme="minorEastAsia" w:hAnsi="Cambria Math" w:cs="Times New Roman"/>
                </w:rPr>
                <m:t>in subcoalition</m:t>
              </m:r>
            </m:e>
          </m:d>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2</m:t>
              </m:r>
            </m:sub>
          </m:sSub>
          <m:r>
            <w:rPr>
              <w:rFonts w:ascii="Cambria Math" w:eastAsiaTheme="minorEastAsia" w:hAnsi="Cambria Math" w:cs="Times New Roman"/>
            </w:rPr>
            <m:t>E</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i,t,t</m:t>
                  </m:r>
                </m:sub>
              </m:sSub>
            </m:e>
            <m:e>
              <m:r>
                <w:rPr>
                  <w:rFonts w:ascii="Cambria Math" w:eastAsiaTheme="minorEastAsia" w:hAnsi="Cambria Math" w:cs="Times New Roman"/>
                </w:rPr>
                <m:t>out of subcoalition</m:t>
              </m:r>
            </m:e>
          </m:d>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λ</m:t>
              </m:r>
            </m:e>
            <m:sub>
              <m:r>
                <w:rPr>
                  <w:rFonts w:ascii="Cambria Math" w:eastAsiaTheme="minorEastAsia" w:hAnsi="Cambria Math" w:cs="Times New Roman"/>
                </w:rPr>
                <m:t>t</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ϵ</m:t>
              </m:r>
            </m:e>
            <m:sub>
              <m:r>
                <w:rPr>
                  <w:rFonts w:ascii="Cambria Math" w:eastAsiaTheme="minorEastAsia" w:hAnsi="Cambria Math" w:cs="Times New Roman"/>
                </w:rPr>
                <m:t>i,j,t</m:t>
              </m:r>
            </m:sub>
          </m:sSub>
        </m:oMath>
      </m:oMathPara>
    </w:p>
    <w:p w14:paraId="22154AC7" w14:textId="25DD53A8" w:rsidR="009533AA" w:rsidRPr="00657F7C" w:rsidRDefault="00AF306D" w:rsidP="00657F7C">
      <w:pPr>
        <w:spacing w:after="0" w:line="360" w:lineRule="auto"/>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1</m:t>
            </m:r>
          </m:sub>
        </m:sSub>
      </m:oMath>
      <w:r w:rsidR="009533AA" w:rsidRPr="00657F7C">
        <w:rPr>
          <w:rFonts w:ascii="Times New Roman" w:eastAsiaTheme="minorEastAsia" w:hAnsi="Times New Roman" w:cs="Times New Roman"/>
        </w:rPr>
        <w:t xml:space="preserve"> </w:t>
      </w:r>
      <w:r w:rsidR="00D63236" w:rsidRPr="00657F7C">
        <w:rPr>
          <w:rFonts w:ascii="Times New Roman" w:eastAsiaTheme="minorEastAsia" w:hAnsi="Times New Roman" w:cs="Times New Roman"/>
        </w:rPr>
        <w:t>measures</w:t>
      </w:r>
      <w:r w:rsidR="009533AA" w:rsidRPr="00657F7C">
        <w:rPr>
          <w:rFonts w:ascii="Times New Roman" w:eastAsiaTheme="minorEastAsia" w:hAnsi="Times New Roman" w:cs="Times New Roman"/>
        </w:rPr>
        <w:t xml:space="preserve"> the influence of in-subcoalition writers on a writer’s voting decision in the subsequent year. </w:t>
      </w:r>
      <m:oMath>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2</m:t>
            </m:r>
          </m:sub>
        </m:sSub>
      </m:oMath>
      <w:r w:rsidR="009533AA" w:rsidRPr="00657F7C">
        <w:rPr>
          <w:rFonts w:ascii="Times New Roman" w:eastAsiaTheme="minorEastAsia" w:hAnsi="Times New Roman" w:cs="Times New Roman"/>
        </w:rPr>
        <w:t xml:space="preserve"> </w:t>
      </w:r>
      <w:r w:rsidR="00D63236" w:rsidRPr="00657F7C">
        <w:rPr>
          <w:rFonts w:ascii="Times New Roman" w:eastAsiaTheme="minorEastAsia" w:hAnsi="Times New Roman" w:cs="Times New Roman"/>
        </w:rPr>
        <w:t>measures</w:t>
      </w:r>
      <w:r w:rsidR="009533AA" w:rsidRPr="00657F7C">
        <w:rPr>
          <w:rFonts w:ascii="Times New Roman" w:eastAsiaTheme="minorEastAsia" w:hAnsi="Times New Roman" w:cs="Times New Roman"/>
        </w:rPr>
        <w:t xml:space="preserve"> the influence of other writers on a writer’s voting decision in the subsequent year. </w:t>
      </w:r>
      <m:oMath>
        <m:r>
          <w:rPr>
            <w:rFonts w:ascii="Cambria Math" w:hAnsi="Cambria Math" w:cs="Times New Roman"/>
          </w:rPr>
          <m:t>δ</m:t>
        </m:r>
      </m:oMath>
      <w:r w:rsidR="00D63236" w:rsidRPr="00657F7C">
        <w:rPr>
          <w:rFonts w:ascii="Times New Roman" w:eastAsiaTheme="minorEastAsia" w:hAnsi="Times New Roman" w:cs="Times New Roman"/>
        </w:rPr>
        <w:t xml:space="preserve"> measures the persistence of a writer’s voting decision.  </w:t>
      </w:r>
      <m:oMath>
        <m:sSub>
          <m:sSubPr>
            <m:ctrlPr>
              <w:rPr>
                <w:rFonts w:ascii="Cambria Math" w:eastAsiaTheme="minorEastAsia" w:hAnsi="Cambria Math" w:cs="Times New Roman"/>
                <w:i/>
              </w:rPr>
            </m:ctrlPr>
          </m:sSubPr>
          <m:e>
            <m:r>
              <w:rPr>
                <w:rFonts w:ascii="Cambria Math" w:eastAsiaTheme="minorEastAsia" w:hAnsi="Cambria Math" w:cs="Times New Roman"/>
              </w:rPr>
              <m:t>λ</m:t>
            </m:r>
          </m:e>
          <m:sub>
            <m:r>
              <w:rPr>
                <w:rFonts w:ascii="Cambria Math" w:eastAsiaTheme="minorEastAsia" w:hAnsi="Cambria Math" w:cs="Times New Roman"/>
              </w:rPr>
              <m:t>t</m:t>
            </m:r>
          </m:sub>
        </m:sSub>
      </m:oMath>
      <w:r w:rsidR="00D63236" w:rsidRPr="00657F7C">
        <w:rPr>
          <w:rFonts w:ascii="Times New Roman" w:eastAsiaTheme="minorEastAsia" w:hAnsi="Times New Roman" w:cs="Times New Roman"/>
        </w:rPr>
        <w:t xml:space="preserve"> is a set of year </w:t>
      </w:r>
      <w:r w:rsidR="00BE27B4" w:rsidRPr="00657F7C">
        <w:rPr>
          <w:rFonts w:ascii="Times New Roman" w:eastAsiaTheme="minorEastAsia" w:hAnsi="Times New Roman" w:cs="Times New Roman"/>
        </w:rPr>
        <w:t xml:space="preserve">fixed </w:t>
      </w:r>
      <w:r w:rsidR="005720DE" w:rsidRPr="00657F7C">
        <w:rPr>
          <w:rFonts w:ascii="Times New Roman" w:eastAsiaTheme="minorEastAsia" w:hAnsi="Times New Roman" w:cs="Times New Roman"/>
        </w:rPr>
        <w:t>effects</w:t>
      </w:r>
      <w:r w:rsidR="00D63236" w:rsidRPr="00657F7C">
        <w:rPr>
          <w:rFonts w:ascii="Times New Roman" w:eastAsiaTheme="minorEastAsia" w:hAnsi="Times New Roman" w:cs="Times New Roman"/>
        </w:rPr>
        <w:t xml:space="preserve">. </w:t>
      </w:r>
      <w:r w:rsidR="009533AA" w:rsidRPr="00657F7C">
        <w:rPr>
          <w:rFonts w:ascii="Times New Roman" w:eastAsiaTheme="minorEastAsia" w:hAnsi="Times New Roman" w:cs="Times New Roman"/>
        </w:rPr>
        <w:t>Then, we examine whether the pattern of influence changes post-2013</w:t>
      </w:r>
      <w:r w:rsidR="00D63236" w:rsidRPr="00657F7C">
        <w:rPr>
          <w:rFonts w:ascii="Times New Roman" w:eastAsiaTheme="minorEastAsia" w:hAnsi="Times New Roman" w:cs="Times New Roman"/>
        </w:rPr>
        <w:t xml:space="preserve"> </w:t>
      </w:r>
      <w:r w:rsidR="009533AA" w:rsidRPr="00657F7C">
        <w:rPr>
          <w:rFonts w:ascii="Times New Roman" w:eastAsiaTheme="minorEastAsia" w:hAnsi="Times New Roman" w:cs="Times New Roman"/>
        </w:rPr>
        <w:t xml:space="preserve">using the following model: </w:t>
      </w:r>
    </w:p>
    <w:p w14:paraId="79924EB4" w14:textId="7F39566A" w:rsidR="009533AA" w:rsidRPr="00657F7C" w:rsidRDefault="00AF306D" w:rsidP="00657F7C">
      <w:pPr>
        <w:spacing w:after="0" w:line="360" w:lineRule="auto"/>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i,j,t+1</m:t>
              </m:r>
            </m:sub>
          </m:sSub>
          <m:r>
            <w:rPr>
              <w:rFonts w:ascii="Cambria Math" w:hAnsi="Cambria Math" w:cs="Times New Roman"/>
            </w:rPr>
            <m:t>=δ</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i,j,t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w:rPr>
              <w:rFonts w:ascii="Cambria Math" w:eastAsiaTheme="minorEastAsia" w:hAnsi="Cambria Math" w:cs="Times New Roman"/>
            </w:rPr>
            <m:t>E</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i,j,t</m:t>
                  </m:r>
                </m:sub>
              </m:sSub>
            </m:e>
            <m:e>
              <m:r>
                <w:rPr>
                  <w:rFonts w:ascii="Cambria Math" w:eastAsiaTheme="minorEastAsia" w:hAnsi="Cambria Math" w:cs="Times New Roman"/>
                </w:rPr>
                <m:t>in</m:t>
              </m:r>
            </m:e>
          </m:d>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2</m:t>
              </m:r>
            </m:sub>
          </m:sSub>
          <m:r>
            <w:rPr>
              <w:rFonts w:ascii="Cambria Math" w:eastAsiaTheme="minorEastAsia" w:hAnsi="Cambria Math" w:cs="Times New Roman"/>
            </w:rPr>
            <m:t>E</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i,t,t</m:t>
                  </m:r>
                </m:sub>
              </m:sSub>
            </m:e>
            <m:e>
              <m:r>
                <w:rPr>
                  <w:rFonts w:ascii="Cambria Math" w:eastAsiaTheme="minorEastAsia" w:hAnsi="Cambria Math" w:cs="Times New Roman"/>
                </w:rPr>
                <m:t>out</m:t>
              </m:r>
            </m:e>
          </m:d>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r>
            <w:rPr>
              <w:rFonts w:ascii="Cambria Math" w:eastAsiaTheme="minorEastAsia" w:hAnsi="Cambria Math" w:cs="Times New Roman"/>
            </w:rPr>
            <m:t>E</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i,j,t</m:t>
                  </m:r>
                </m:sub>
              </m:sSub>
            </m:e>
            <m:e>
              <m:r>
                <w:rPr>
                  <w:rFonts w:ascii="Cambria Math" w:eastAsiaTheme="minorEastAsia" w:hAnsi="Cambria Math" w:cs="Times New Roman"/>
                </w:rPr>
                <m:t>in</m:t>
              </m:r>
            </m:e>
          </m:d>
          <m:r>
            <w:rPr>
              <w:rFonts w:ascii="Cambria Math" w:eastAsiaTheme="minorEastAsia" w:hAnsi="Cambria Math" w:cs="Times New Roman"/>
            </w:rPr>
            <m:t xml:space="preserve"> × Post 2013+</m:t>
          </m:r>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4</m:t>
              </m:r>
            </m:sub>
          </m:sSub>
          <m:r>
            <w:rPr>
              <w:rFonts w:ascii="Cambria Math" w:eastAsiaTheme="minorEastAsia" w:hAnsi="Cambria Math" w:cs="Times New Roman"/>
            </w:rPr>
            <m:t>E</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i,t,t</m:t>
                  </m:r>
                </m:sub>
              </m:sSub>
            </m:e>
            <m:e>
              <m:r>
                <w:rPr>
                  <w:rFonts w:ascii="Cambria Math" w:eastAsiaTheme="minorEastAsia" w:hAnsi="Cambria Math" w:cs="Times New Roman"/>
                </w:rPr>
                <m:t>out</m:t>
              </m:r>
            </m:e>
          </m:d>
          <m:r>
            <w:rPr>
              <w:rFonts w:ascii="Cambria Math" w:eastAsiaTheme="minorEastAsia" w:hAnsi="Cambria Math" w:cs="Times New Roman"/>
            </w:rPr>
            <m:t xml:space="preserve">× Post 2013+ </m:t>
          </m:r>
          <m:sSub>
            <m:sSubPr>
              <m:ctrlPr>
                <w:rPr>
                  <w:rFonts w:ascii="Cambria Math" w:eastAsiaTheme="minorEastAsia" w:hAnsi="Cambria Math" w:cs="Times New Roman"/>
                  <w:i/>
                </w:rPr>
              </m:ctrlPr>
            </m:sSubPr>
            <m:e>
              <m:r>
                <w:rPr>
                  <w:rFonts w:ascii="Cambria Math" w:eastAsiaTheme="minorEastAsia" w:hAnsi="Cambria Math" w:cs="Times New Roman"/>
                </w:rPr>
                <m:t>λ</m:t>
              </m:r>
            </m:e>
            <m:sub>
              <m:r>
                <w:rPr>
                  <w:rFonts w:ascii="Cambria Math" w:eastAsiaTheme="minorEastAsia" w:hAnsi="Cambria Math" w:cs="Times New Roman"/>
                </w:rPr>
                <m:t>t</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ϵ</m:t>
              </m:r>
            </m:e>
            <m:sub>
              <m:r>
                <w:rPr>
                  <w:rFonts w:ascii="Cambria Math" w:eastAsiaTheme="minorEastAsia" w:hAnsi="Cambria Math" w:cs="Times New Roman"/>
                </w:rPr>
                <m:t>i,j,t</m:t>
              </m:r>
            </m:sub>
          </m:sSub>
        </m:oMath>
      </m:oMathPara>
    </w:p>
    <w:p w14:paraId="2B9B19E2" w14:textId="4F8DA62C" w:rsidR="00A941CD" w:rsidRPr="00657F7C" w:rsidRDefault="00AF306D" w:rsidP="00657F7C">
      <w:pPr>
        <w:spacing w:after="0" w:line="360" w:lineRule="auto"/>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3</m:t>
            </m:r>
          </m:sub>
        </m:sSub>
      </m:oMath>
      <w:r w:rsidR="00BE27B4" w:rsidRPr="00657F7C">
        <w:rPr>
          <w:rFonts w:ascii="Times New Roman" w:eastAsiaTheme="minorEastAsia" w:hAnsi="Times New Roman" w:cs="Times New Roman"/>
        </w:rPr>
        <w:t xml:space="preserve"> and </w:t>
      </w:r>
      <m:oMath>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4</m:t>
            </m:r>
          </m:sub>
        </m:sSub>
      </m:oMath>
      <w:r w:rsidR="00BE27B4" w:rsidRPr="00657F7C">
        <w:rPr>
          <w:rFonts w:ascii="Times New Roman" w:eastAsiaTheme="minorEastAsia" w:hAnsi="Times New Roman" w:cs="Times New Roman"/>
        </w:rPr>
        <w:t xml:space="preserve"> measure the change</w:t>
      </w:r>
      <w:r w:rsidR="00CB0466">
        <w:rPr>
          <w:rFonts w:ascii="Times New Roman" w:eastAsiaTheme="minorEastAsia" w:hAnsi="Times New Roman" w:cs="Times New Roman"/>
        </w:rPr>
        <w:t xml:space="preserve"> in</w:t>
      </w:r>
      <w:r w:rsidR="00BE27B4" w:rsidRPr="00657F7C">
        <w:rPr>
          <w:rFonts w:ascii="Times New Roman" w:eastAsiaTheme="minorEastAsia" w:hAnsi="Times New Roman" w:cs="Times New Roman"/>
        </w:rPr>
        <w:t xml:space="preserve"> in- and out</w:t>
      </w:r>
      <w:r w:rsidR="00CB0466">
        <w:rPr>
          <w:rFonts w:ascii="Times New Roman" w:eastAsiaTheme="minorEastAsia" w:hAnsi="Times New Roman" w:cs="Times New Roman"/>
        </w:rPr>
        <w:t>-</w:t>
      </w:r>
      <w:r w:rsidR="00BE27B4" w:rsidRPr="00657F7C">
        <w:rPr>
          <w:rFonts w:ascii="Times New Roman" w:eastAsiaTheme="minorEastAsia" w:hAnsi="Times New Roman" w:cs="Times New Roman"/>
        </w:rPr>
        <w:t xml:space="preserve">subcoalition influence, respectively, after 2013. </w:t>
      </w:r>
      <w:r w:rsidR="00A941CD" w:rsidRPr="00657F7C">
        <w:rPr>
          <w:rFonts w:ascii="Times New Roman" w:eastAsiaTheme="minorEastAsia" w:hAnsi="Times New Roman" w:cs="Times New Roman"/>
        </w:rPr>
        <w:t>Two-way cluster robust standard errors are reported for all regressions, where errors are clustered on the level of the writer and candidate.</w:t>
      </w:r>
    </w:p>
    <w:p w14:paraId="297D6DD6" w14:textId="100CF532" w:rsidR="003D48BD" w:rsidRPr="003D48BD" w:rsidRDefault="009533AA" w:rsidP="00657F7C">
      <w:pPr>
        <w:spacing w:after="0" w:line="360" w:lineRule="auto"/>
        <w:rPr>
          <w:rFonts w:ascii="Times New Roman" w:eastAsiaTheme="minorEastAsia" w:hAnsi="Times New Roman" w:cs="Times New Roman"/>
        </w:rPr>
      </w:pPr>
      <w:r w:rsidRPr="00657F7C">
        <w:rPr>
          <w:rFonts w:ascii="Times New Roman" w:eastAsiaTheme="minorEastAsia" w:hAnsi="Times New Roman" w:cs="Times New Roman"/>
        </w:rPr>
        <w:tab/>
        <w:t xml:space="preserve">The results, which are presented in Table </w:t>
      </w:r>
      <w:r w:rsidR="00CB0466">
        <w:rPr>
          <w:rFonts w:ascii="Times New Roman" w:eastAsiaTheme="minorEastAsia" w:hAnsi="Times New Roman" w:cs="Times New Roman"/>
        </w:rPr>
        <w:t>1</w:t>
      </w:r>
      <w:r w:rsidRPr="00657F7C">
        <w:rPr>
          <w:rFonts w:ascii="Times New Roman" w:eastAsiaTheme="minorEastAsia" w:hAnsi="Times New Roman" w:cs="Times New Roman"/>
        </w:rPr>
        <w:t>, are consistent with a self-reinforcing split among the writers</w:t>
      </w:r>
      <w:r w:rsidR="00A941CD" w:rsidRPr="00657F7C">
        <w:rPr>
          <w:rFonts w:ascii="Times New Roman" w:eastAsiaTheme="minorEastAsia" w:hAnsi="Times New Roman" w:cs="Times New Roman"/>
        </w:rPr>
        <w:t xml:space="preserve"> after 2013</w:t>
      </w:r>
      <w:r w:rsidRPr="00657F7C">
        <w:rPr>
          <w:rFonts w:ascii="Times New Roman" w:eastAsiaTheme="minorEastAsia" w:hAnsi="Times New Roman" w:cs="Times New Roman"/>
        </w:rPr>
        <w:t>. Model 1</w:t>
      </w:r>
      <w:r w:rsidR="00A941CD" w:rsidRPr="00657F7C">
        <w:rPr>
          <w:rFonts w:ascii="Times New Roman" w:eastAsiaTheme="minorEastAsia" w:hAnsi="Times New Roman" w:cs="Times New Roman"/>
        </w:rPr>
        <w:t xml:space="preserve"> </w:t>
      </w:r>
      <w:r w:rsidRPr="00657F7C">
        <w:rPr>
          <w:rFonts w:ascii="Times New Roman" w:eastAsiaTheme="minorEastAsia" w:hAnsi="Times New Roman" w:cs="Times New Roman"/>
        </w:rPr>
        <w:t xml:space="preserve">indicates that writers are more influenced by in-subcoalition </w:t>
      </w:r>
      <w:r w:rsidR="00A941CD" w:rsidRPr="00657F7C">
        <w:rPr>
          <w:rFonts w:ascii="Times New Roman" w:eastAsiaTheme="minorEastAsia" w:hAnsi="Times New Roman" w:cs="Times New Roman"/>
        </w:rPr>
        <w:t xml:space="preserve">writers </w:t>
      </w:r>
      <w:r w:rsidRPr="00657F7C">
        <w:rPr>
          <w:rFonts w:ascii="Times New Roman" w:eastAsiaTheme="minorEastAsia" w:hAnsi="Times New Roman" w:cs="Times New Roman"/>
        </w:rPr>
        <w:t xml:space="preserve">than by out-subcoalition </w:t>
      </w:r>
      <w:r w:rsidR="00A941CD" w:rsidRPr="00657F7C">
        <w:rPr>
          <w:rFonts w:ascii="Times New Roman" w:eastAsiaTheme="minorEastAsia" w:hAnsi="Times New Roman" w:cs="Times New Roman"/>
        </w:rPr>
        <w:t>writers</w:t>
      </w:r>
      <w:r w:rsidR="00D63236" w:rsidRPr="00657F7C">
        <w:rPr>
          <w:rFonts w:ascii="Times New Roman" w:eastAsiaTheme="minorEastAsia" w:hAnsi="Times New Roman" w:cs="Times New Roman"/>
        </w:rPr>
        <w:t xml:space="preserve">, because </w:t>
      </w:r>
      <m:oMath>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1</m:t>
            </m:r>
          </m:sub>
        </m:sSub>
      </m:oMath>
      <w:r w:rsidRPr="00657F7C">
        <w:rPr>
          <w:rFonts w:ascii="Times New Roman" w:eastAsiaTheme="minorEastAsia" w:hAnsi="Times New Roman" w:cs="Times New Roman"/>
        </w:rPr>
        <w:t xml:space="preserve"> </w:t>
      </w:r>
      <w:r w:rsidR="00D63236" w:rsidRPr="00657F7C">
        <w:rPr>
          <w:rFonts w:ascii="Times New Roman" w:eastAsiaTheme="minorEastAsia" w:hAnsi="Times New Roman" w:cs="Times New Roman"/>
        </w:rPr>
        <w:t xml:space="preserve">exceeds </w:t>
      </w:r>
      <m:oMath>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2</m:t>
            </m:r>
          </m:sub>
        </m:sSub>
      </m:oMath>
      <w:r w:rsidR="00D63236" w:rsidRPr="00657F7C">
        <w:rPr>
          <w:rFonts w:ascii="Times New Roman" w:eastAsiaTheme="minorEastAsia" w:hAnsi="Times New Roman" w:cs="Times New Roman"/>
        </w:rPr>
        <w:t xml:space="preserve">. </w:t>
      </w:r>
      <w:r w:rsidR="00A941CD" w:rsidRPr="00657F7C">
        <w:rPr>
          <w:rFonts w:ascii="Times New Roman" w:eastAsiaTheme="minorEastAsia" w:hAnsi="Times New Roman" w:cs="Times New Roman"/>
        </w:rPr>
        <w:t xml:space="preserve">However, </w:t>
      </w:r>
      <w:r w:rsidRPr="00657F7C">
        <w:rPr>
          <w:rFonts w:ascii="Times New Roman" w:eastAsiaTheme="minorEastAsia" w:hAnsi="Times New Roman" w:cs="Times New Roman"/>
        </w:rPr>
        <w:t xml:space="preserve">Model 2, demonstrates that </w:t>
      </w:r>
      <w:r w:rsidR="00D63236" w:rsidRPr="00657F7C">
        <w:rPr>
          <w:rFonts w:ascii="Times New Roman" w:eastAsiaTheme="minorEastAsia" w:hAnsi="Times New Roman" w:cs="Times New Roman"/>
        </w:rPr>
        <w:t>this</w:t>
      </w:r>
      <w:r w:rsidRPr="00657F7C">
        <w:rPr>
          <w:rFonts w:ascii="Times New Roman" w:eastAsiaTheme="minorEastAsia" w:hAnsi="Times New Roman" w:cs="Times New Roman"/>
        </w:rPr>
        <w:t xml:space="preserve"> </w:t>
      </w:r>
      <w:r w:rsidR="00D63236" w:rsidRPr="00657F7C">
        <w:rPr>
          <w:rFonts w:ascii="Times New Roman" w:eastAsiaTheme="minorEastAsia" w:hAnsi="Times New Roman" w:cs="Times New Roman"/>
        </w:rPr>
        <w:t>difference</w:t>
      </w:r>
      <w:r w:rsidR="00BE27B4" w:rsidRPr="00657F7C">
        <w:rPr>
          <w:rFonts w:ascii="Times New Roman" w:eastAsiaTheme="minorEastAsia" w:hAnsi="Times New Roman" w:cs="Times New Roman"/>
        </w:rPr>
        <w:t xml:space="preserve"> </w:t>
      </w:r>
      <w:r w:rsidRPr="00657F7C">
        <w:rPr>
          <w:rFonts w:ascii="Times New Roman" w:eastAsiaTheme="minorEastAsia" w:hAnsi="Times New Roman" w:cs="Times New Roman"/>
        </w:rPr>
        <w:t xml:space="preserve">is isolated to the post-2013 period. Prior to 2013, writers are about equally influenced by in- and out-subcoalition </w:t>
      </w:r>
      <w:r w:rsidR="00A941CD" w:rsidRPr="00657F7C">
        <w:rPr>
          <w:rFonts w:ascii="Times New Roman" w:eastAsiaTheme="minorEastAsia" w:hAnsi="Times New Roman" w:cs="Times New Roman"/>
        </w:rPr>
        <w:t>writers</w:t>
      </w:r>
      <w:r w:rsidRPr="00657F7C">
        <w:rPr>
          <w:rFonts w:ascii="Times New Roman" w:eastAsiaTheme="minorEastAsia" w:hAnsi="Times New Roman" w:cs="Times New Roman"/>
        </w:rPr>
        <w:t>, consistent with the absence of meaningful subcoalitions in the data. After</w:t>
      </w:r>
      <w:r w:rsidR="00A941CD" w:rsidRPr="00657F7C">
        <w:rPr>
          <w:rFonts w:ascii="Times New Roman" w:eastAsiaTheme="minorEastAsia" w:hAnsi="Times New Roman" w:cs="Times New Roman"/>
        </w:rPr>
        <w:t xml:space="preserve"> 2013</w:t>
      </w:r>
      <w:r w:rsidRPr="00657F7C">
        <w:rPr>
          <w:rFonts w:ascii="Times New Roman" w:eastAsiaTheme="minorEastAsia" w:hAnsi="Times New Roman" w:cs="Times New Roman"/>
        </w:rPr>
        <w:t xml:space="preserve">, however, they are significantly less influenced by out-subcoalition </w:t>
      </w:r>
      <w:r w:rsidR="00A941CD" w:rsidRPr="00657F7C">
        <w:rPr>
          <w:rFonts w:ascii="Times New Roman" w:eastAsiaTheme="minorEastAsia" w:hAnsi="Times New Roman" w:cs="Times New Roman"/>
        </w:rPr>
        <w:t xml:space="preserve">writers </w:t>
      </w:r>
      <w:r w:rsidRPr="00657F7C">
        <w:rPr>
          <w:rFonts w:ascii="Times New Roman" w:eastAsiaTheme="minorEastAsia" w:hAnsi="Times New Roman" w:cs="Times New Roman"/>
        </w:rPr>
        <w:t>and marginally more influenced by in-</w:t>
      </w:r>
      <w:r w:rsidR="00A941CD" w:rsidRPr="00657F7C">
        <w:rPr>
          <w:rFonts w:ascii="Times New Roman" w:eastAsiaTheme="minorEastAsia" w:hAnsi="Times New Roman" w:cs="Times New Roman"/>
        </w:rPr>
        <w:t>subcoalition</w:t>
      </w:r>
      <w:r w:rsidRPr="00657F7C">
        <w:rPr>
          <w:rFonts w:ascii="Times New Roman" w:eastAsiaTheme="minorEastAsia" w:hAnsi="Times New Roman" w:cs="Times New Roman"/>
        </w:rPr>
        <w:t xml:space="preserve"> </w:t>
      </w:r>
      <w:r w:rsidR="00A941CD" w:rsidRPr="00657F7C">
        <w:rPr>
          <w:rFonts w:ascii="Times New Roman" w:eastAsiaTheme="minorEastAsia" w:hAnsi="Times New Roman" w:cs="Times New Roman"/>
        </w:rPr>
        <w:t>writers</w:t>
      </w:r>
      <w:r w:rsidRPr="00657F7C">
        <w:rPr>
          <w:rFonts w:ascii="Times New Roman" w:eastAsiaTheme="minorEastAsia" w:hAnsi="Times New Roman" w:cs="Times New Roman"/>
        </w:rPr>
        <w:t xml:space="preserve">. The difference between </w:t>
      </w:r>
      <m:oMath>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3</m:t>
            </m:r>
          </m:sub>
        </m:sSub>
      </m:oMath>
      <w:r w:rsidRPr="00657F7C">
        <w:rPr>
          <w:rFonts w:ascii="Times New Roman" w:eastAsiaTheme="minorEastAsia" w:hAnsi="Times New Roman" w:cs="Times New Roman"/>
        </w:rPr>
        <w:t xml:space="preserve"> and </w:t>
      </w:r>
      <m:oMath>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4</m:t>
            </m:r>
          </m:sub>
        </m:sSub>
      </m:oMath>
      <w:r w:rsidRPr="00657F7C">
        <w:rPr>
          <w:rFonts w:ascii="Times New Roman" w:eastAsiaTheme="minorEastAsia" w:hAnsi="Times New Roman" w:cs="Times New Roman"/>
        </w:rPr>
        <w:t xml:space="preserve"> is significant at the 0.01-level, </w:t>
      </w:r>
      <w:r w:rsidRPr="00657F7C">
        <w:rPr>
          <w:rFonts w:ascii="Times New Roman" w:eastAsiaTheme="minorEastAsia" w:hAnsi="Times New Roman" w:cs="Times New Roman"/>
        </w:rPr>
        <w:lastRenderedPageBreak/>
        <w:t>which indicates that the change in influence from in-subcoalition</w:t>
      </w:r>
      <w:r w:rsidR="00A941CD" w:rsidRPr="00657F7C">
        <w:rPr>
          <w:rFonts w:ascii="Times New Roman" w:eastAsiaTheme="minorEastAsia" w:hAnsi="Times New Roman" w:cs="Times New Roman"/>
        </w:rPr>
        <w:t xml:space="preserve"> writers</w:t>
      </w:r>
      <w:r w:rsidRPr="00657F7C">
        <w:rPr>
          <w:rFonts w:ascii="Times New Roman" w:eastAsiaTheme="minorEastAsia" w:hAnsi="Times New Roman" w:cs="Times New Roman"/>
        </w:rPr>
        <w:t xml:space="preserve"> is different than the change in influence from out-subcoalition </w:t>
      </w:r>
      <w:r w:rsidR="00A941CD" w:rsidRPr="00657F7C">
        <w:rPr>
          <w:rFonts w:ascii="Times New Roman" w:eastAsiaTheme="minorEastAsia" w:hAnsi="Times New Roman" w:cs="Times New Roman"/>
        </w:rPr>
        <w:t>writers</w:t>
      </w:r>
      <w:r w:rsidRPr="00657F7C">
        <w:rPr>
          <w:rFonts w:ascii="Times New Roman" w:eastAsiaTheme="minorEastAsia" w:hAnsi="Times New Roman" w:cs="Times New Roman"/>
        </w:rPr>
        <w:t>.</w:t>
      </w:r>
    </w:p>
    <w:p w14:paraId="242AA6BC" w14:textId="77777777" w:rsidR="003D48BD" w:rsidRPr="00657F7C" w:rsidRDefault="003D48BD" w:rsidP="00657F7C">
      <w:pPr>
        <w:spacing w:after="0" w:line="360" w:lineRule="auto"/>
        <w:rPr>
          <w:rFonts w:ascii="Times New Roman" w:eastAsiaTheme="minorEastAsia" w:hAnsi="Times New Roman" w:cs="Times New Roman"/>
          <w:u w:val="single"/>
        </w:rPr>
      </w:pPr>
    </w:p>
    <w:tbl>
      <w:tblPr>
        <w:tblW w:w="5580" w:type="dxa"/>
        <w:jc w:val="center"/>
        <w:tblLook w:val="04A0" w:firstRow="1" w:lastRow="0" w:firstColumn="1" w:lastColumn="0" w:noHBand="0" w:noVBand="1"/>
      </w:tblPr>
      <w:tblGrid>
        <w:gridCol w:w="1800"/>
        <w:gridCol w:w="1980"/>
        <w:gridCol w:w="602"/>
        <w:gridCol w:w="1133"/>
        <w:gridCol w:w="65"/>
      </w:tblGrid>
      <w:tr w:rsidR="009533AA" w:rsidRPr="00657F7C" w14:paraId="7E71E619" w14:textId="77777777" w:rsidTr="00A941CD">
        <w:trPr>
          <w:gridAfter w:val="1"/>
          <w:wAfter w:w="65" w:type="dxa"/>
          <w:trHeight w:val="280"/>
          <w:jc w:val="center"/>
        </w:trPr>
        <w:tc>
          <w:tcPr>
            <w:tcW w:w="1800" w:type="dxa"/>
            <w:tcBorders>
              <w:top w:val="single" w:sz="4" w:space="0" w:color="auto"/>
              <w:left w:val="nil"/>
              <w:bottom w:val="nil"/>
              <w:right w:val="nil"/>
            </w:tcBorders>
            <w:shd w:val="clear" w:color="auto" w:fill="auto"/>
            <w:noWrap/>
            <w:vAlign w:val="bottom"/>
            <w:hideMark/>
          </w:tcPr>
          <w:p w14:paraId="2467AD11" w14:textId="77777777" w:rsidR="009533AA" w:rsidRPr="00657F7C" w:rsidRDefault="009533AA" w:rsidP="003D48BD">
            <w:pPr>
              <w:spacing w:after="0" w:line="240" w:lineRule="auto"/>
              <w:rPr>
                <w:rFonts w:ascii="Times New Roman" w:eastAsia="Times New Roman" w:hAnsi="Times New Roman" w:cs="Times New Roman"/>
              </w:rPr>
            </w:pPr>
            <w:r w:rsidRPr="00657F7C">
              <w:rPr>
                <w:rFonts w:ascii="Times New Roman" w:eastAsia="Times New Roman" w:hAnsi="Times New Roman" w:cs="Times New Roman"/>
              </w:rPr>
              <w:t> </w:t>
            </w:r>
          </w:p>
        </w:tc>
        <w:tc>
          <w:tcPr>
            <w:tcW w:w="2582" w:type="dxa"/>
            <w:gridSpan w:val="2"/>
            <w:tcBorders>
              <w:top w:val="single" w:sz="4" w:space="0" w:color="auto"/>
              <w:left w:val="nil"/>
              <w:bottom w:val="nil"/>
              <w:right w:val="nil"/>
            </w:tcBorders>
            <w:shd w:val="clear" w:color="auto" w:fill="auto"/>
            <w:noWrap/>
            <w:vAlign w:val="bottom"/>
            <w:hideMark/>
          </w:tcPr>
          <w:p w14:paraId="386734AD" w14:textId="77777777" w:rsidR="009533AA" w:rsidRPr="00657F7C" w:rsidRDefault="009533AA" w:rsidP="003D48BD">
            <w:pPr>
              <w:spacing w:after="0" w:line="240" w:lineRule="auto"/>
              <w:jc w:val="center"/>
              <w:rPr>
                <w:rFonts w:ascii="Times New Roman" w:eastAsia="Times New Roman" w:hAnsi="Times New Roman" w:cs="Times New Roman"/>
              </w:rPr>
            </w:pPr>
            <w:r w:rsidRPr="00657F7C">
              <w:rPr>
                <w:rFonts w:ascii="Times New Roman" w:eastAsia="Times New Roman" w:hAnsi="Times New Roman" w:cs="Times New Roman"/>
              </w:rPr>
              <w:t>(1)</w:t>
            </w:r>
          </w:p>
        </w:tc>
        <w:tc>
          <w:tcPr>
            <w:tcW w:w="1133" w:type="dxa"/>
            <w:tcBorders>
              <w:top w:val="single" w:sz="4" w:space="0" w:color="auto"/>
              <w:left w:val="nil"/>
              <w:bottom w:val="nil"/>
              <w:right w:val="nil"/>
            </w:tcBorders>
            <w:shd w:val="clear" w:color="auto" w:fill="auto"/>
            <w:noWrap/>
            <w:vAlign w:val="bottom"/>
            <w:hideMark/>
          </w:tcPr>
          <w:p w14:paraId="6A5C9FF8" w14:textId="77777777" w:rsidR="009533AA" w:rsidRPr="00657F7C" w:rsidRDefault="009533AA" w:rsidP="003D48BD">
            <w:pPr>
              <w:spacing w:after="0" w:line="240" w:lineRule="auto"/>
              <w:jc w:val="center"/>
              <w:rPr>
                <w:rFonts w:ascii="Times New Roman" w:eastAsia="Times New Roman" w:hAnsi="Times New Roman" w:cs="Times New Roman"/>
              </w:rPr>
            </w:pPr>
            <w:r w:rsidRPr="00657F7C">
              <w:rPr>
                <w:rFonts w:ascii="Times New Roman" w:eastAsia="Times New Roman" w:hAnsi="Times New Roman" w:cs="Times New Roman"/>
              </w:rPr>
              <w:t>(2)</w:t>
            </w:r>
          </w:p>
        </w:tc>
      </w:tr>
      <w:tr w:rsidR="009533AA" w:rsidRPr="00657F7C" w14:paraId="018F8DFA" w14:textId="77777777" w:rsidTr="00A941CD">
        <w:trPr>
          <w:gridAfter w:val="1"/>
          <w:wAfter w:w="65" w:type="dxa"/>
          <w:trHeight w:val="280"/>
          <w:jc w:val="center"/>
        </w:trPr>
        <w:tc>
          <w:tcPr>
            <w:tcW w:w="1800" w:type="dxa"/>
            <w:tcBorders>
              <w:top w:val="nil"/>
              <w:left w:val="nil"/>
              <w:bottom w:val="nil"/>
              <w:right w:val="nil"/>
            </w:tcBorders>
            <w:shd w:val="clear" w:color="auto" w:fill="auto"/>
            <w:noWrap/>
            <w:vAlign w:val="bottom"/>
            <w:hideMark/>
          </w:tcPr>
          <w:p w14:paraId="72955AB2" w14:textId="7B780CEB" w:rsidR="009533AA" w:rsidRPr="00657F7C" w:rsidRDefault="009533AA" w:rsidP="003D48BD">
            <w:pPr>
              <w:spacing w:after="0" w:line="240" w:lineRule="auto"/>
              <w:rPr>
                <w:rFonts w:ascii="Times New Roman" w:eastAsia="Times New Roman" w:hAnsi="Times New Roman" w:cs="Times New Roman"/>
              </w:rPr>
            </w:pPr>
          </w:p>
        </w:tc>
        <w:tc>
          <w:tcPr>
            <w:tcW w:w="2582" w:type="dxa"/>
            <w:gridSpan w:val="2"/>
            <w:tcBorders>
              <w:top w:val="nil"/>
              <w:left w:val="nil"/>
              <w:bottom w:val="nil"/>
              <w:right w:val="nil"/>
            </w:tcBorders>
            <w:shd w:val="clear" w:color="auto" w:fill="auto"/>
            <w:noWrap/>
            <w:vAlign w:val="bottom"/>
            <w:hideMark/>
          </w:tcPr>
          <w:p w14:paraId="66C54431" w14:textId="455640F2" w:rsidR="009533AA" w:rsidRPr="00657F7C" w:rsidRDefault="00AF306D" w:rsidP="003D48BD">
            <w:pPr>
              <w:spacing w:after="0" w:line="240" w:lineRule="auto"/>
              <w:jc w:val="center"/>
              <w:rPr>
                <w:rFonts w:ascii="Times New Roman" w:eastAsia="Times New Roman" w:hAnsi="Times New Roman" w:cs="Times New Roman"/>
              </w:rPr>
            </w:pPr>
            <m:oMathPara>
              <m:oMath>
                <m:sSub>
                  <m:sSubPr>
                    <m:ctrlPr>
                      <w:rPr>
                        <w:rFonts w:ascii="Cambria Math" w:eastAsia="Times New Roman" w:hAnsi="Cambria Math" w:cs="Times New Roman"/>
                        <w:i/>
                      </w:rPr>
                    </m:ctrlPr>
                  </m:sSubPr>
                  <m:e>
                    <m:r>
                      <w:rPr>
                        <w:rFonts w:ascii="Cambria Math" w:eastAsia="Times New Roman" w:hAnsi="Cambria Math" w:cs="Times New Roman"/>
                      </w:rPr>
                      <m:t>v</m:t>
                    </m:r>
                  </m:e>
                  <m:sub>
                    <m:r>
                      <w:rPr>
                        <w:rFonts w:ascii="Cambria Math" w:eastAsia="Times New Roman" w:hAnsi="Cambria Math" w:cs="Times New Roman"/>
                      </w:rPr>
                      <m:t>i,j,t+1</m:t>
                    </m:r>
                  </m:sub>
                </m:sSub>
              </m:oMath>
            </m:oMathPara>
          </w:p>
        </w:tc>
        <w:tc>
          <w:tcPr>
            <w:tcW w:w="1133" w:type="dxa"/>
            <w:tcBorders>
              <w:top w:val="nil"/>
              <w:left w:val="nil"/>
              <w:bottom w:val="nil"/>
              <w:right w:val="nil"/>
            </w:tcBorders>
            <w:shd w:val="clear" w:color="auto" w:fill="auto"/>
            <w:noWrap/>
            <w:vAlign w:val="bottom"/>
            <w:hideMark/>
          </w:tcPr>
          <w:p w14:paraId="38D5EA70" w14:textId="1CC2C9A6" w:rsidR="009533AA" w:rsidRPr="00657F7C" w:rsidRDefault="00AF306D" w:rsidP="003D48BD">
            <w:pPr>
              <w:spacing w:after="0" w:line="240" w:lineRule="auto"/>
              <w:jc w:val="center"/>
              <w:rPr>
                <w:rFonts w:ascii="Times New Roman" w:eastAsia="Times New Roman" w:hAnsi="Times New Roman" w:cs="Times New Roman"/>
              </w:rPr>
            </w:pPr>
            <m:oMathPara>
              <m:oMath>
                <m:sSub>
                  <m:sSubPr>
                    <m:ctrlPr>
                      <w:rPr>
                        <w:rFonts w:ascii="Cambria Math" w:eastAsia="Times New Roman" w:hAnsi="Cambria Math" w:cs="Times New Roman"/>
                        <w:i/>
                      </w:rPr>
                    </m:ctrlPr>
                  </m:sSubPr>
                  <m:e>
                    <m:r>
                      <w:rPr>
                        <w:rFonts w:ascii="Cambria Math" w:eastAsia="Times New Roman" w:hAnsi="Cambria Math" w:cs="Times New Roman"/>
                      </w:rPr>
                      <m:t>v</m:t>
                    </m:r>
                  </m:e>
                  <m:sub>
                    <m:r>
                      <w:rPr>
                        <w:rFonts w:ascii="Cambria Math" w:eastAsia="Times New Roman" w:hAnsi="Cambria Math" w:cs="Times New Roman"/>
                      </w:rPr>
                      <m:t>i,j,t+1</m:t>
                    </m:r>
                  </m:sub>
                </m:sSub>
              </m:oMath>
            </m:oMathPara>
          </w:p>
        </w:tc>
      </w:tr>
      <w:tr w:rsidR="009533AA" w:rsidRPr="00657F7C" w14:paraId="64C963ED" w14:textId="77777777" w:rsidTr="00A941CD">
        <w:trPr>
          <w:gridAfter w:val="1"/>
          <w:wAfter w:w="65" w:type="dxa"/>
          <w:trHeight w:val="280"/>
          <w:jc w:val="center"/>
        </w:trPr>
        <w:tc>
          <w:tcPr>
            <w:tcW w:w="1800" w:type="dxa"/>
            <w:tcBorders>
              <w:top w:val="single" w:sz="4" w:space="0" w:color="auto"/>
              <w:left w:val="nil"/>
              <w:bottom w:val="nil"/>
              <w:right w:val="nil"/>
            </w:tcBorders>
            <w:shd w:val="clear" w:color="auto" w:fill="auto"/>
            <w:noWrap/>
            <w:vAlign w:val="bottom"/>
            <w:hideMark/>
          </w:tcPr>
          <w:p w14:paraId="7B4667A3" w14:textId="77777777" w:rsidR="009533AA" w:rsidRPr="00657F7C" w:rsidRDefault="009533AA" w:rsidP="003D48BD">
            <w:pPr>
              <w:spacing w:after="0" w:line="240" w:lineRule="auto"/>
              <w:rPr>
                <w:rFonts w:ascii="Times New Roman" w:eastAsia="Times New Roman" w:hAnsi="Times New Roman" w:cs="Times New Roman"/>
              </w:rPr>
            </w:pPr>
            <w:r w:rsidRPr="00657F7C">
              <w:rPr>
                <w:rFonts w:ascii="Times New Roman" w:eastAsia="Times New Roman" w:hAnsi="Times New Roman" w:cs="Times New Roman"/>
              </w:rPr>
              <w:t> </w:t>
            </w:r>
          </w:p>
        </w:tc>
        <w:tc>
          <w:tcPr>
            <w:tcW w:w="2582" w:type="dxa"/>
            <w:gridSpan w:val="2"/>
            <w:tcBorders>
              <w:top w:val="single" w:sz="4" w:space="0" w:color="auto"/>
              <w:left w:val="nil"/>
              <w:bottom w:val="nil"/>
              <w:right w:val="nil"/>
            </w:tcBorders>
            <w:shd w:val="clear" w:color="auto" w:fill="auto"/>
            <w:noWrap/>
            <w:vAlign w:val="bottom"/>
            <w:hideMark/>
          </w:tcPr>
          <w:p w14:paraId="5702E4C8" w14:textId="77777777" w:rsidR="009533AA" w:rsidRPr="00657F7C" w:rsidRDefault="009533AA" w:rsidP="003D48BD">
            <w:pPr>
              <w:spacing w:after="0" w:line="240" w:lineRule="auto"/>
              <w:jc w:val="center"/>
              <w:rPr>
                <w:rFonts w:ascii="Times New Roman" w:eastAsia="Times New Roman" w:hAnsi="Times New Roman" w:cs="Times New Roman"/>
              </w:rPr>
            </w:pPr>
            <w:r w:rsidRPr="00657F7C">
              <w:rPr>
                <w:rFonts w:ascii="Times New Roman" w:eastAsia="Times New Roman" w:hAnsi="Times New Roman" w:cs="Times New Roman"/>
              </w:rPr>
              <w:t> </w:t>
            </w:r>
          </w:p>
        </w:tc>
        <w:tc>
          <w:tcPr>
            <w:tcW w:w="1133" w:type="dxa"/>
            <w:tcBorders>
              <w:top w:val="single" w:sz="4" w:space="0" w:color="auto"/>
              <w:left w:val="nil"/>
              <w:bottom w:val="nil"/>
              <w:right w:val="nil"/>
            </w:tcBorders>
            <w:shd w:val="clear" w:color="auto" w:fill="auto"/>
            <w:noWrap/>
            <w:vAlign w:val="bottom"/>
            <w:hideMark/>
          </w:tcPr>
          <w:p w14:paraId="250FA8BF" w14:textId="77777777" w:rsidR="009533AA" w:rsidRPr="00657F7C" w:rsidRDefault="009533AA" w:rsidP="003D48BD">
            <w:pPr>
              <w:spacing w:after="0" w:line="240" w:lineRule="auto"/>
              <w:jc w:val="center"/>
              <w:rPr>
                <w:rFonts w:ascii="Times New Roman" w:eastAsia="Times New Roman" w:hAnsi="Times New Roman" w:cs="Times New Roman"/>
              </w:rPr>
            </w:pPr>
            <w:r w:rsidRPr="00657F7C">
              <w:rPr>
                <w:rFonts w:ascii="Times New Roman" w:eastAsia="Times New Roman" w:hAnsi="Times New Roman" w:cs="Times New Roman"/>
              </w:rPr>
              <w:t> </w:t>
            </w:r>
          </w:p>
        </w:tc>
      </w:tr>
      <w:tr w:rsidR="009533AA" w:rsidRPr="00657F7C" w14:paraId="106C33C6" w14:textId="77777777" w:rsidTr="00A941CD">
        <w:trPr>
          <w:gridAfter w:val="1"/>
          <w:wAfter w:w="65" w:type="dxa"/>
          <w:trHeight w:val="280"/>
          <w:jc w:val="center"/>
        </w:trPr>
        <w:tc>
          <w:tcPr>
            <w:tcW w:w="1800" w:type="dxa"/>
            <w:tcBorders>
              <w:top w:val="nil"/>
              <w:left w:val="nil"/>
              <w:bottom w:val="nil"/>
              <w:right w:val="nil"/>
            </w:tcBorders>
            <w:shd w:val="clear" w:color="auto" w:fill="auto"/>
            <w:noWrap/>
            <w:vAlign w:val="bottom"/>
            <w:hideMark/>
          </w:tcPr>
          <w:p w14:paraId="1D0B7250" w14:textId="3FFF10A2" w:rsidR="009533AA" w:rsidRPr="00657F7C" w:rsidRDefault="00AF306D" w:rsidP="003D48BD">
            <w:pPr>
              <w:spacing w:after="0" w:line="240" w:lineRule="auto"/>
              <w:rPr>
                <w:rFonts w:ascii="Times New Roman" w:eastAsia="Times New Roman" w:hAnsi="Times New Roman" w:cs="Times New Roman"/>
              </w:rPr>
            </w:pPr>
            <m:oMathPara>
              <m:oMath>
                <m:sSub>
                  <m:sSubPr>
                    <m:ctrlPr>
                      <w:rPr>
                        <w:rFonts w:ascii="Cambria Math" w:eastAsia="Times New Roman" w:hAnsi="Cambria Math" w:cs="Times New Roman"/>
                        <w:i/>
                      </w:rPr>
                    </m:ctrlPr>
                  </m:sSubPr>
                  <m:e>
                    <m:r>
                      <w:rPr>
                        <w:rFonts w:ascii="Cambria Math" w:eastAsia="Times New Roman" w:hAnsi="Cambria Math" w:cs="Times New Roman"/>
                      </w:rPr>
                      <m:t>v</m:t>
                    </m:r>
                  </m:e>
                  <m:sub>
                    <m:r>
                      <w:rPr>
                        <w:rFonts w:ascii="Cambria Math" w:eastAsia="Times New Roman" w:hAnsi="Cambria Math" w:cs="Times New Roman"/>
                      </w:rPr>
                      <m:t>i,j,t</m:t>
                    </m:r>
                  </m:sub>
                </m:sSub>
              </m:oMath>
            </m:oMathPara>
          </w:p>
        </w:tc>
        <w:tc>
          <w:tcPr>
            <w:tcW w:w="2582" w:type="dxa"/>
            <w:gridSpan w:val="2"/>
            <w:tcBorders>
              <w:top w:val="nil"/>
              <w:left w:val="nil"/>
              <w:bottom w:val="nil"/>
              <w:right w:val="nil"/>
            </w:tcBorders>
            <w:shd w:val="clear" w:color="auto" w:fill="auto"/>
            <w:noWrap/>
            <w:vAlign w:val="bottom"/>
            <w:hideMark/>
          </w:tcPr>
          <w:p w14:paraId="5B2D1A2A" w14:textId="77777777" w:rsidR="009533AA" w:rsidRPr="00657F7C" w:rsidRDefault="009533AA" w:rsidP="003D48BD">
            <w:pPr>
              <w:spacing w:after="0" w:line="240" w:lineRule="auto"/>
              <w:jc w:val="center"/>
              <w:rPr>
                <w:rFonts w:ascii="Times New Roman" w:eastAsia="Times New Roman" w:hAnsi="Times New Roman" w:cs="Times New Roman"/>
              </w:rPr>
            </w:pPr>
            <w:r w:rsidRPr="00657F7C">
              <w:rPr>
                <w:rFonts w:ascii="Times New Roman" w:eastAsia="Times New Roman" w:hAnsi="Times New Roman" w:cs="Times New Roman"/>
              </w:rPr>
              <w:t>0.634***</w:t>
            </w:r>
          </w:p>
        </w:tc>
        <w:tc>
          <w:tcPr>
            <w:tcW w:w="1133" w:type="dxa"/>
            <w:tcBorders>
              <w:top w:val="nil"/>
              <w:left w:val="nil"/>
              <w:bottom w:val="nil"/>
              <w:right w:val="nil"/>
            </w:tcBorders>
            <w:shd w:val="clear" w:color="auto" w:fill="auto"/>
            <w:noWrap/>
            <w:vAlign w:val="bottom"/>
            <w:hideMark/>
          </w:tcPr>
          <w:p w14:paraId="6C519273" w14:textId="77777777" w:rsidR="009533AA" w:rsidRPr="00657F7C" w:rsidRDefault="009533AA" w:rsidP="003D48BD">
            <w:pPr>
              <w:spacing w:after="0" w:line="240" w:lineRule="auto"/>
              <w:jc w:val="center"/>
              <w:rPr>
                <w:rFonts w:ascii="Times New Roman" w:eastAsia="Times New Roman" w:hAnsi="Times New Roman" w:cs="Times New Roman"/>
              </w:rPr>
            </w:pPr>
            <w:r w:rsidRPr="00657F7C">
              <w:rPr>
                <w:rFonts w:ascii="Times New Roman" w:eastAsia="Times New Roman" w:hAnsi="Times New Roman" w:cs="Times New Roman"/>
              </w:rPr>
              <w:t>0.634***</w:t>
            </w:r>
          </w:p>
        </w:tc>
      </w:tr>
      <w:tr w:rsidR="009533AA" w:rsidRPr="00657F7C" w14:paraId="1314FEF4" w14:textId="77777777" w:rsidTr="00A941CD">
        <w:trPr>
          <w:gridAfter w:val="1"/>
          <w:wAfter w:w="65" w:type="dxa"/>
          <w:trHeight w:val="280"/>
          <w:jc w:val="center"/>
        </w:trPr>
        <w:tc>
          <w:tcPr>
            <w:tcW w:w="1800" w:type="dxa"/>
            <w:tcBorders>
              <w:top w:val="nil"/>
              <w:left w:val="nil"/>
              <w:bottom w:val="nil"/>
              <w:right w:val="nil"/>
            </w:tcBorders>
            <w:shd w:val="clear" w:color="auto" w:fill="auto"/>
            <w:noWrap/>
            <w:vAlign w:val="bottom"/>
            <w:hideMark/>
          </w:tcPr>
          <w:p w14:paraId="220AFF49" w14:textId="77777777" w:rsidR="009533AA" w:rsidRPr="00657F7C" w:rsidRDefault="009533AA" w:rsidP="003D48BD">
            <w:pPr>
              <w:spacing w:after="0" w:line="240" w:lineRule="auto"/>
              <w:jc w:val="center"/>
              <w:rPr>
                <w:rFonts w:ascii="Times New Roman" w:eastAsia="Times New Roman" w:hAnsi="Times New Roman" w:cs="Times New Roman"/>
              </w:rPr>
            </w:pPr>
          </w:p>
        </w:tc>
        <w:tc>
          <w:tcPr>
            <w:tcW w:w="2582" w:type="dxa"/>
            <w:gridSpan w:val="2"/>
            <w:tcBorders>
              <w:top w:val="nil"/>
              <w:left w:val="nil"/>
              <w:bottom w:val="nil"/>
              <w:right w:val="nil"/>
            </w:tcBorders>
            <w:shd w:val="clear" w:color="auto" w:fill="auto"/>
            <w:noWrap/>
            <w:vAlign w:val="bottom"/>
            <w:hideMark/>
          </w:tcPr>
          <w:p w14:paraId="1AF04A85" w14:textId="77777777" w:rsidR="009533AA" w:rsidRPr="00657F7C" w:rsidRDefault="009533AA" w:rsidP="003D48BD">
            <w:pPr>
              <w:spacing w:after="0" w:line="240" w:lineRule="auto"/>
              <w:jc w:val="center"/>
              <w:rPr>
                <w:rFonts w:ascii="Times New Roman" w:eastAsia="Times New Roman" w:hAnsi="Times New Roman" w:cs="Times New Roman"/>
              </w:rPr>
            </w:pPr>
            <w:r w:rsidRPr="00657F7C">
              <w:rPr>
                <w:rFonts w:ascii="Times New Roman" w:eastAsia="Times New Roman" w:hAnsi="Times New Roman" w:cs="Times New Roman"/>
              </w:rPr>
              <w:t>(0.0178)</w:t>
            </w:r>
          </w:p>
        </w:tc>
        <w:tc>
          <w:tcPr>
            <w:tcW w:w="1133" w:type="dxa"/>
            <w:tcBorders>
              <w:top w:val="nil"/>
              <w:left w:val="nil"/>
              <w:bottom w:val="nil"/>
              <w:right w:val="nil"/>
            </w:tcBorders>
            <w:shd w:val="clear" w:color="auto" w:fill="auto"/>
            <w:noWrap/>
            <w:vAlign w:val="bottom"/>
            <w:hideMark/>
          </w:tcPr>
          <w:p w14:paraId="0F67903C" w14:textId="77777777" w:rsidR="009533AA" w:rsidRPr="00657F7C" w:rsidRDefault="009533AA" w:rsidP="003D48BD">
            <w:pPr>
              <w:spacing w:after="0" w:line="240" w:lineRule="auto"/>
              <w:jc w:val="center"/>
              <w:rPr>
                <w:rFonts w:ascii="Times New Roman" w:eastAsia="Times New Roman" w:hAnsi="Times New Roman" w:cs="Times New Roman"/>
              </w:rPr>
            </w:pPr>
            <w:r w:rsidRPr="00657F7C">
              <w:rPr>
                <w:rFonts w:ascii="Times New Roman" w:eastAsia="Times New Roman" w:hAnsi="Times New Roman" w:cs="Times New Roman"/>
              </w:rPr>
              <w:t>(0.0178)</w:t>
            </w:r>
          </w:p>
        </w:tc>
      </w:tr>
      <w:tr w:rsidR="009533AA" w:rsidRPr="00657F7C" w14:paraId="36436E69" w14:textId="77777777" w:rsidTr="00A941CD">
        <w:trPr>
          <w:gridAfter w:val="1"/>
          <w:wAfter w:w="65" w:type="dxa"/>
          <w:trHeight w:val="280"/>
          <w:jc w:val="center"/>
        </w:trPr>
        <w:tc>
          <w:tcPr>
            <w:tcW w:w="1800" w:type="dxa"/>
            <w:tcBorders>
              <w:top w:val="nil"/>
              <w:left w:val="nil"/>
              <w:bottom w:val="nil"/>
              <w:right w:val="nil"/>
            </w:tcBorders>
            <w:shd w:val="clear" w:color="auto" w:fill="auto"/>
            <w:noWrap/>
            <w:vAlign w:val="bottom"/>
            <w:hideMark/>
          </w:tcPr>
          <w:p w14:paraId="2785901D" w14:textId="0811F774" w:rsidR="009533AA" w:rsidRPr="00657F7C" w:rsidRDefault="00AF306D" w:rsidP="003D48BD">
            <w:pPr>
              <w:spacing w:after="0" w:line="240" w:lineRule="auto"/>
              <w:rPr>
                <w:rFonts w:ascii="Times New Roman" w:eastAsia="Times New Roman"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1</m:t>
                    </m:r>
                  </m:sub>
                </m:sSub>
              </m:oMath>
            </m:oMathPara>
          </w:p>
        </w:tc>
        <w:tc>
          <w:tcPr>
            <w:tcW w:w="2582" w:type="dxa"/>
            <w:gridSpan w:val="2"/>
            <w:tcBorders>
              <w:top w:val="nil"/>
              <w:left w:val="nil"/>
              <w:bottom w:val="nil"/>
              <w:right w:val="nil"/>
            </w:tcBorders>
            <w:shd w:val="clear" w:color="auto" w:fill="auto"/>
            <w:noWrap/>
            <w:vAlign w:val="bottom"/>
            <w:hideMark/>
          </w:tcPr>
          <w:p w14:paraId="49F66839" w14:textId="77777777" w:rsidR="009533AA" w:rsidRPr="00657F7C" w:rsidRDefault="009533AA" w:rsidP="003D48BD">
            <w:pPr>
              <w:spacing w:after="0" w:line="240" w:lineRule="auto"/>
              <w:jc w:val="center"/>
              <w:rPr>
                <w:rFonts w:ascii="Times New Roman" w:eastAsia="Times New Roman" w:hAnsi="Times New Roman" w:cs="Times New Roman"/>
              </w:rPr>
            </w:pPr>
            <w:r w:rsidRPr="00657F7C">
              <w:rPr>
                <w:rFonts w:ascii="Times New Roman" w:eastAsia="Times New Roman" w:hAnsi="Times New Roman" w:cs="Times New Roman"/>
              </w:rPr>
              <w:t>0.315***</w:t>
            </w:r>
          </w:p>
        </w:tc>
        <w:tc>
          <w:tcPr>
            <w:tcW w:w="1133" w:type="dxa"/>
            <w:tcBorders>
              <w:top w:val="nil"/>
              <w:left w:val="nil"/>
              <w:bottom w:val="nil"/>
              <w:right w:val="nil"/>
            </w:tcBorders>
            <w:shd w:val="clear" w:color="auto" w:fill="auto"/>
            <w:noWrap/>
            <w:vAlign w:val="bottom"/>
            <w:hideMark/>
          </w:tcPr>
          <w:p w14:paraId="0D093BAF" w14:textId="77777777" w:rsidR="009533AA" w:rsidRPr="00657F7C" w:rsidRDefault="009533AA" w:rsidP="003D48BD">
            <w:pPr>
              <w:spacing w:after="0" w:line="240" w:lineRule="auto"/>
              <w:jc w:val="center"/>
              <w:rPr>
                <w:rFonts w:ascii="Times New Roman" w:eastAsia="Times New Roman" w:hAnsi="Times New Roman" w:cs="Times New Roman"/>
              </w:rPr>
            </w:pPr>
            <w:r w:rsidRPr="00657F7C">
              <w:rPr>
                <w:rFonts w:ascii="Times New Roman" w:eastAsia="Times New Roman" w:hAnsi="Times New Roman" w:cs="Times New Roman"/>
              </w:rPr>
              <w:t>0.283***</w:t>
            </w:r>
          </w:p>
        </w:tc>
      </w:tr>
      <w:tr w:rsidR="009533AA" w:rsidRPr="00657F7C" w14:paraId="1F69CDB8" w14:textId="77777777" w:rsidTr="00A941CD">
        <w:trPr>
          <w:gridAfter w:val="1"/>
          <w:wAfter w:w="65" w:type="dxa"/>
          <w:trHeight w:val="280"/>
          <w:jc w:val="center"/>
        </w:trPr>
        <w:tc>
          <w:tcPr>
            <w:tcW w:w="1800" w:type="dxa"/>
            <w:tcBorders>
              <w:top w:val="nil"/>
              <w:left w:val="nil"/>
              <w:bottom w:val="nil"/>
              <w:right w:val="nil"/>
            </w:tcBorders>
            <w:shd w:val="clear" w:color="auto" w:fill="auto"/>
            <w:noWrap/>
            <w:vAlign w:val="bottom"/>
            <w:hideMark/>
          </w:tcPr>
          <w:p w14:paraId="53EF70B5" w14:textId="77777777" w:rsidR="009533AA" w:rsidRPr="00657F7C" w:rsidRDefault="009533AA" w:rsidP="003D48BD">
            <w:pPr>
              <w:spacing w:after="0" w:line="240" w:lineRule="auto"/>
              <w:jc w:val="center"/>
              <w:rPr>
                <w:rFonts w:ascii="Times New Roman" w:eastAsia="Times New Roman" w:hAnsi="Times New Roman" w:cs="Times New Roman"/>
              </w:rPr>
            </w:pPr>
          </w:p>
        </w:tc>
        <w:tc>
          <w:tcPr>
            <w:tcW w:w="2582" w:type="dxa"/>
            <w:gridSpan w:val="2"/>
            <w:tcBorders>
              <w:top w:val="nil"/>
              <w:left w:val="nil"/>
              <w:bottom w:val="nil"/>
              <w:right w:val="nil"/>
            </w:tcBorders>
            <w:shd w:val="clear" w:color="auto" w:fill="auto"/>
            <w:noWrap/>
            <w:vAlign w:val="bottom"/>
            <w:hideMark/>
          </w:tcPr>
          <w:p w14:paraId="23C3C34C" w14:textId="77777777" w:rsidR="009533AA" w:rsidRPr="00657F7C" w:rsidRDefault="009533AA" w:rsidP="003D48BD">
            <w:pPr>
              <w:spacing w:after="0" w:line="240" w:lineRule="auto"/>
              <w:jc w:val="center"/>
              <w:rPr>
                <w:rFonts w:ascii="Times New Roman" w:eastAsia="Times New Roman" w:hAnsi="Times New Roman" w:cs="Times New Roman"/>
              </w:rPr>
            </w:pPr>
            <w:r w:rsidRPr="00657F7C">
              <w:rPr>
                <w:rFonts w:ascii="Times New Roman" w:eastAsia="Times New Roman" w:hAnsi="Times New Roman" w:cs="Times New Roman"/>
              </w:rPr>
              <w:t>(0.0278)</w:t>
            </w:r>
          </w:p>
        </w:tc>
        <w:tc>
          <w:tcPr>
            <w:tcW w:w="1133" w:type="dxa"/>
            <w:tcBorders>
              <w:top w:val="nil"/>
              <w:left w:val="nil"/>
              <w:bottom w:val="nil"/>
              <w:right w:val="nil"/>
            </w:tcBorders>
            <w:shd w:val="clear" w:color="auto" w:fill="auto"/>
            <w:noWrap/>
            <w:vAlign w:val="bottom"/>
            <w:hideMark/>
          </w:tcPr>
          <w:p w14:paraId="2827F189" w14:textId="77777777" w:rsidR="009533AA" w:rsidRPr="00657F7C" w:rsidRDefault="009533AA" w:rsidP="003D48BD">
            <w:pPr>
              <w:spacing w:after="0" w:line="240" w:lineRule="auto"/>
              <w:jc w:val="center"/>
              <w:rPr>
                <w:rFonts w:ascii="Times New Roman" w:eastAsia="Times New Roman" w:hAnsi="Times New Roman" w:cs="Times New Roman"/>
              </w:rPr>
            </w:pPr>
            <w:r w:rsidRPr="00657F7C">
              <w:rPr>
                <w:rFonts w:ascii="Times New Roman" w:eastAsia="Times New Roman" w:hAnsi="Times New Roman" w:cs="Times New Roman"/>
              </w:rPr>
              <w:t>(0.0367)</w:t>
            </w:r>
          </w:p>
        </w:tc>
      </w:tr>
      <w:tr w:rsidR="009533AA" w:rsidRPr="00657F7C" w14:paraId="487F8D11" w14:textId="77777777" w:rsidTr="00A941CD">
        <w:trPr>
          <w:gridAfter w:val="1"/>
          <w:wAfter w:w="65" w:type="dxa"/>
          <w:trHeight w:val="280"/>
          <w:jc w:val="center"/>
        </w:trPr>
        <w:tc>
          <w:tcPr>
            <w:tcW w:w="1800" w:type="dxa"/>
            <w:tcBorders>
              <w:top w:val="nil"/>
              <w:left w:val="nil"/>
              <w:bottom w:val="nil"/>
              <w:right w:val="nil"/>
            </w:tcBorders>
            <w:shd w:val="clear" w:color="auto" w:fill="auto"/>
            <w:noWrap/>
            <w:vAlign w:val="bottom"/>
            <w:hideMark/>
          </w:tcPr>
          <w:p w14:paraId="3905C11E" w14:textId="6E5FE474" w:rsidR="009533AA" w:rsidRPr="00657F7C" w:rsidRDefault="00AF306D" w:rsidP="003D48BD">
            <w:pPr>
              <w:spacing w:after="0" w:line="240" w:lineRule="auto"/>
              <w:rPr>
                <w:rFonts w:ascii="Times New Roman" w:eastAsia="Times New Roman" w:hAnsi="Times New Roman" w:cs="Times New Roman"/>
              </w:rPr>
            </w:pPr>
            <m:oMathPara>
              <m:oMath>
                <m:sSub>
                  <m:sSubPr>
                    <m:ctrlPr>
                      <w:rPr>
                        <w:rFonts w:ascii="Cambria Math" w:eastAsia="Times New Roman" w:hAnsi="Cambria Math" w:cs="Times New Roman"/>
                        <w:i/>
                      </w:rPr>
                    </m:ctrlPr>
                  </m:sSubPr>
                  <m:e>
                    <m:r>
                      <w:rPr>
                        <w:rFonts w:ascii="Cambria Math" w:eastAsia="Times New Roman" w:hAnsi="Cambria Math" w:cs="Times New Roman"/>
                      </w:rPr>
                      <m:t>β</m:t>
                    </m:r>
                  </m:e>
                  <m:sub>
                    <m:r>
                      <w:rPr>
                        <w:rFonts w:ascii="Cambria Math" w:eastAsia="Times New Roman" w:hAnsi="Cambria Math" w:cs="Times New Roman"/>
                      </w:rPr>
                      <m:t>2</m:t>
                    </m:r>
                  </m:sub>
                </m:sSub>
              </m:oMath>
            </m:oMathPara>
          </w:p>
        </w:tc>
        <w:tc>
          <w:tcPr>
            <w:tcW w:w="2582" w:type="dxa"/>
            <w:gridSpan w:val="2"/>
            <w:tcBorders>
              <w:top w:val="nil"/>
              <w:left w:val="nil"/>
              <w:bottom w:val="nil"/>
              <w:right w:val="nil"/>
            </w:tcBorders>
            <w:shd w:val="clear" w:color="auto" w:fill="auto"/>
            <w:noWrap/>
            <w:vAlign w:val="bottom"/>
            <w:hideMark/>
          </w:tcPr>
          <w:p w14:paraId="2CCE7B5C" w14:textId="77777777" w:rsidR="009533AA" w:rsidRPr="00657F7C" w:rsidRDefault="009533AA" w:rsidP="003D48BD">
            <w:pPr>
              <w:spacing w:after="0" w:line="240" w:lineRule="auto"/>
              <w:jc w:val="center"/>
              <w:rPr>
                <w:rFonts w:ascii="Times New Roman" w:eastAsia="Times New Roman" w:hAnsi="Times New Roman" w:cs="Times New Roman"/>
              </w:rPr>
            </w:pPr>
            <w:r w:rsidRPr="00657F7C">
              <w:rPr>
                <w:rFonts w:ascii="Times New Roman" w:eastAsia="Times New Roman" w:hAnsi="Times New Roman" w:cs="Times New Roman"/>
              </w:rPr>
              <w:t>0.127***</w:t>
            </w:r>
          </w:p>
        </w:tc>
        <w:tc>
          <w:tcPr>
            <w:tcW w:w="1133" w:type="dxa"/>
            <w:tcBorders>
              <w:top w:val="nil"/>
              <w:left w:val="nil"/>
              <w:bottom w:val="nil"/>
              <w:right w:val="nil"/>
            </w:tcBorders>
            <w:shd w:val="clear" w:color="auto" w:fill="auto"/>
            <w:noWrap/>
            <w:vAlign w:val="bottom"/>
            <w:hideMark/>
          </w:tcPr>
          <w:p w14:paraId="085F3BA3" w14:textId="77777777" w:rsidR="009533AA" w:rsidRPr="00657F7C" w:rsidRDefault="009533AA" w:rsidP="003D48BD">
            <w:pPr>
              <w:spacing w:after="0" w:line="240" w:lineRule="auto"/>
              <w:jc w:val="center"/>
              <w:rPr>
                <w:rFonts w:ascii="Times New Roman" w:eastAsia="Times New Roman" w:hAnsi="Times New Roman" w:cs="Times New Roman"/>
              </w:rPr>
            </w:pPr>
            <w:r w:rsidRPr="00657F7C">
              <w:rPr>
                <w:rFonts w:ascii="Times New Roman" w:eastAsia="Times New Roman" w:hAnsi="Times New Roman" w:cs="Times New Roman"/>
              </w:rPr>
              <w:t>0.242***</w:t>
            </w:r>
          </w:p>
        </w:tc>
      </w:tr>
      <w:tr w:rsidR="009533AA" w:rsidRPr="00657F7C" w14:paraId="21EB634A" w14:textId="77777777" w:rsidTr="00A941CD">
        <w:trPr>
          <w:gridAfter w:val="1"/>
          <w:wAfter w:w="65" w:type="dxa"/>
          <w:trHeight w:val="280"/>
          <w:jc w:val="center"/>
        </w:trPr>
        <w:tc>
          <w:tcPr>
            <w:tcW w:w="1800" w:type="dxa"/>
            <w:tcBorders>
              <w:top w:val="nil"/>
              <w:left w:val="nil"/>
              <w:bottom w:val="nil"/>
              <w:right w:val="nil"/>
            </w:tcBorders>
            <w:shd w:val="clear" w:color="auto" w:fill="auto"/>
            <w:noWrap/>
            <w:vAlign w:val="bottom"/>
            <w:hideMark/>
          </w:tcPr>
          <w:p w14:paraId="6053AF7F" w14:textId="77777777" w:rsidR="009533AA" w:rsidRPr="00657F7C" w:rsidRDefault="009533AA" w:rsidP="003D48BD">
            <w:pPr>
              <w:spacing w:after="0" w:line="240" w:lineRule="auto"/>
              <w:jc w:val="center"/>
              <w:rPr>
                <w:rFonts w:ascii="Times New Roman" w:eastAsia="Times New Roman" w:hAnsi="Times New Roman" w:cs="Times New Roman"/>
              </w:rPr>
            </w:pPr>
          </w:p>
        </w:tc>
        <w:tc>
          <w:tcPr>
            <w:tcW w:w="2582" w:type="dxa"/>
            <w:gridSpan w:val="2"/>
            <w:tcBorders>
              <w:top w:val="nil"/>
              <w:left w:val="nil"/>
              <w:bottom w:val="nil"/>
              <w:right w:val="nil"/>
            </w:tcBorders>
            <w:shd w:val="clear" w:color="auto" w:fill="auto"/>
            <w:noWrap/>
            <w:vAlign w:val="bottom"/>
            <w:hideMark/>
          </w:tcPr>
          <w:p w14:paraId="058091AD" w14:textId="77777777" w:rsidR="009533AA" w:rsidRPr="00657F7C" w:rsidRDefault="009533AA" w:rsidP="003D48BD">
            <w:pPr>
              <w:spacing w:after="0" w:line="240" w:lineRule="auto"/>
              <w:jc w:val="center"/>
              <w:rPr>
                <w:rFonts w:ascii="Times New Roman" w:eastAsia="Times New Roman" w:hAnsi="Times New Roman" w:cs="Times New Roman"/>
              </w:rPr>
            </w:pPr>
            <w:r w:rsidRPr="00657F7C">
              <w:rPr>
                <w:rFonts w:ascii="Times New Roman" w:eastAsia="Times New Roman" w:hAnsi="Times New Roman" w:cs="Times New Roman"/>
              </w:rPr>
              <w:t>(0.0265)</w:t>
            </w:r>
          </w:p>
        </w:tc>
        <w:tc>
          <w:tcPr>
            <w:tcW w:w="1133" w:type="dxa"/>
            <w:tcBorders>
              <w:top w:val="nil"/>
              <w:left w:val="nil"/>
              <w:bottom w:val="nil"/>
              <w:right w:val="nil"/>
            </w:tcBorders>
            <w:shd w:val="clear" w:color="auto" w:fill="auto"/>
            <w:noWrap/>
            <w:vAlign w:val="bottom"/>
            <w:hideMark/>
          </w:tcPr>
          <w:p w14:paraId="30615AF6" w14:textId="77777777" w:rsidR="009533AA" w:rsidRPr="00657F7C" w:rsidRDefault="009533AA" w:rsidP="003D48BD">
            <w:pPr>
              <w:spacing w:after="0" w:line="240" w:lineRule="auto"/>
              <w:jc w:val="center"/>
              <w:rPr>
                <w:rFonts w:ascii="Times New Roman" w:eastAsia="Times New Roman" w:hAnsi="Times New Roman" w:cs="Times New Roman"/>
              </w:rPr>
            </w:pPr>
            <w:r w:rsidRPr="00657F7C">
              <w:rPr>
                <w:rFonts w:ascii="Times New Roman" w:eastAsia="Times New Roman" w:hAnsi="Times New Roman" w:cs="Times New Roman"/>
              </w:rPr>
              <w:t>(0.0319)</w:t>
            </w:r>
          </w:p>
        </w:tc>
      </w:tr>
      <w:tr w:rsidR="009533AA" w:rsidRPr="00657F7C" w14:paraId="36570FD1" w14:textId="77777777" w:rsidTr="00A941CD">
        <w:trPr>
          <w:gridAfter w:val="1"/>
          <w:wAfter w:w="65" w:type="dxa"/>
          <w:trHeight w:val="280"/>
          <w:jc w:val="center"/>
        </w:trPr>
        <w:tc>
          <w:tcPr>
            <w:tcW w:w="1800" w:type="dxa"/>
            <w:tcBorders>
              <w:top w:val="nil"/>
              <w:left w:val="nil"/>
              <w:bottom w:val="nil"/>
              <w:right w:val="nil"/>
            </w:tcBorders>
            <w:shd w:val="clear" w:color="auto" w:fill="auto"/>
            <w:noWrap/>
            <w:vAlign w:val="bottom"/>
            <w:hideMark/>
          </w:tcPr>
          <w:p w14:paraId="5E4CD224" w14:textId="1A0C1C0E" w:rsidR="009533AA" w:rsidRPr="00657F7C" w:rsidRDefault="00AF306D" w:rsidP="003D48BD">
            <w:pPr>
              <w:spacing w:after="0" w:line="240" w:lineRule="auto"/>
              <w:jc w:val="center"/>
              <w:rPr>
                <w:rFonts w:ascii="Times New Roman" w:eastAsia="Times New Roman"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3</m:t>
                    </m:r>
                  </m:sub>
                </m:sSub>
              </m:oMath>
            </m:oMathPara>
          </w:p>
        </w:tc>
        <w:tc>
          <w:tcPr>
            <w:tcW w:w="2582" w:type="dxa"/>
            <w:gridSpan w:val="2"/>
            <w:tcBorders>
              <w:top w:val="nil"/>
              <w:left w:val="nil"/>
              <w:bottom w:val="nil"/>
              <w:right w:val="nil"/>
            </w:tcBorders>
            <w:shd w:val="clear" w:color="auto" w:fill="auto"/>
            <w:noWrap/>
            <w:vAlign w:val="bottom"/>
            <w:hideMark/>
          </w:tcPr>
          <w:p w14:paraId="44269B20" w14:textId="77777777" w:rsidR="009533AA" w:rsidRPr="00657F7C" w:rsidRDefault="009533AA" w:rsidP="003D48BD">
            <w:pPr>
              <w:spacing w:after="0" w:line="240" w:lineRule="auto"/>
              <w:rPr>
                <w:rFonts w:ascii="Times New Roman" w:eastAsia="Times New Roman" w:hAnsi="Times New Roman" w:cs="Times New Roman"/>
              </w:rPr>
            </w:pPr>
          </w:p>
        </w:tc>
        <w:tc>
          <w:tcPr>
            <w:tcW w:w="1133" w:type="dxa"/>
            <w:tcBorders>
              <w:top w:val="nil"/>
              <w:left w:val="nil"/>
              <w:bottom w:val="nil"/>
              <w:right w:val="nil"/>
            </w:tcBorders>
            <w:shd w:val="clear" w:color="auto" w:fill="auto"/>
            <w:noWrap/>
            <w:vAlign w:val="bottom"/>
            <w:hideMark/>
          </w:tcPr>
          <w:p w14:paraId="1819F19F" w14:textId="77777777" w:rsidR="009533AA" w:rsidRPr="00657F7C" w:rsidRDefault="009533AA" w:rsidP="003D48BD">
            <w:pPr>
              <w:spacing w:after="0" w:line="240" w:lineRule="auto"/>
              <w:jc w:val="center"/>
              <w:rPr>
                <w:rFonts w:ascii="Times New Roman" w:eastAsia="Times New Roman" w:hAnsi="Times New Roman" w:cs="Times New Roman"/>
              </w:rPr>
            </w:pPr>
            <w:r w:rsidRPr="00657F7C">
              <w:rPr>
                <w:rFonts w:ascii="Times New Roman" w:eastAsia="Times New Roman" w:hAnsi="Times New Roman" w:cs="Times New Roman"/>
              </w:rPr>
              <w:t>0.0342</w:t>
            </w:r>
          </w:p>
        </w:tc>
      </w:tr>
      <w:tr w:rsidR="009533AA" w:rsidRPr="00657F7C" w14:paraId="5D9EBCBA" w14:textId="77777777" w:rsidTr="00A941CD">
        <w:trPr>
          <w:gridAfter w:val="1"/>
          <w:wAfter w:w="65" w:type="dxa"/>
          <w:trHeight w:val="280"/>
          <w:jc w:val="center"/>
        </w:trPr>
        <w:tc>
          <w:tcPr>
            <w:tcW w:w="1800" w:type="dxa"/>
            <w:tcBorders>
              <w:top w:val="nil"/>
              <w:left w:val="nil"/>
              <w:bottom w:val="nil"/>
              <w:right w:val="nil"/>
            </w:tcBorders>
            <w:shd w:val="clear" w:color="auto" w:fill="auto"/>
            <w:noWrap/>
            <w:vAlign w:val="bottom"/>
            <w:hideMark/>
          </w:tcPr>
          <w:p w14:paraId="4506A176" w14:textId="26A549B1" w:rsidR="009533AA" w:rsidRPr="00657F7C" w:rsidRDefault="009533AA" w:rsidP="003D48BD">
            <w:pPr>
              <w:spacing w:after="0" w:line="240" w:lineRule="auto"/>
              <w:jc w:val="center"/>
              <w:rPr>
                <w:rFonts w:ascii="Times New Roman" w:eastAsia="Times New Roman" w:hAnsi="Times New Roman" w:cs="Times New Roman"/>
              </w:rPr>
            </w:pPr>
          </w:p>
        </w:tc>
        <w:tc>
          <w:tcPr>
            <w:tcW w:w="2582" w:type="dxa"/>
            <w:gridSpan w:val="2"/>
            <w:tcBorders>
              <w:top w:val="nil"/>
              <w:left w:val="nil"/>
              <w:bottom w:val="nil"/>
              <w:right w:val="nil"/>
            </w:tcBorders>
            <w:shd w:val="clear" w:color="auto" w:fill="auto"/>
            <w:noWrap/>
            <w:vAlign w:val="bottom"/>
            <w:hideMark/>
          </w:tcPr>
          <w:p w14:paraId="2A6D1239" w14:textId="77777777" w:rsidR="009533AA" w:rsidRPr="00657F7C" w:rsidRDefault="009533AA" w:rsidP="003D48BD">
            <w:pPr>
              <w:spacing w:after="0" w:line="240" w:lineRule="auto"/>
              <w:rPr>
                <w:rFonts w:ascii="Times New Roman" w:eastAsia="Times New Roman" w:hAnsi="Times New Roman" w:cs="Times New Roman"/>
              </w:rPr>
            </w:pPr>
          </w:p>
        </w:tc>
        <w:tc>
          <w:tcPr>
            <w:tcW w:w="1133" w:type="dxa"/>
            <w:tcBorders>
              <w:top w:val="nil"/>
              <w:left w:val="nil"/>
              <w:bottom w:val="nil"/>
              <w:right w:val="nil"/>
            </w:tcBorders>
            <w:shd w:val="clear" w:color="auto" w:fill="auto"/>
            <w:noWrap/>
            <w:vAlign w:val="bottom"/>
            <w:hideMark/>
          </w:tcPr>
          <w:p w14:paraId="3560CCD4" w14:textId="77777777" w:rsidR="009533AA" w:rsidRPr="00657F7C" w:rsidRDefault="009533AA" w:rsidP="003D48BD">
            <w:pPr>
              <w:spacing w:after="0" w:line="240" w:lineRule="auto"/>
              <w:jc w:val="center"/>
              <w:rPr>
                <w:rFonts w:ascii="Times New Roman" w:eastAsia="Times New Roman" w:hAnsi="Times New Roman" w:cs="Times New Roman"/>
              </w:rPr>
            </w:pPr>
            <w:r w:rsidRPr="00657F7C">
              <w:rPr>
                <w:rFonts w:ascii="Times New Roman" w:eastAsia="Times New Roman" w:hAnsi="Times New Roman" w:cs="Times New Roman"/>
              </w:rPr>
              <w:t>(0.0426)</w:t>
            </w:r>
          </w:p>
        </w:tc>
      </w:tr>
      <w:tr w:rsidR="009533AA" w:rsidRPr="00657F7C" w14:paraId="62AE00CA" w14:textId="77777777" w:rsidTr="00A941CD">
        <w:trPr>
          <w:gridAfter w:val="1"/>
          <w:wAfter w:w="65" w:type="dxa"/>
          <w:trHeight w:val="280"/>
          <w:jc w:val="center"/>
        </w:trPr>
        <w:tc>
          <w:tcPr>
            <w:tcW w:w="1800" w:type="dxa"/>
            <w:tcBorders>
              <w:top w:val="nil"/>
              <w:left w:val="nil"/>
              <w:bottom w:val="nil"/>
              <w:right w:val="nil"/>
            </w:tcBorders>
            <w:shd w:val="clear" w:color="auto" w:fill="auto"/>
            <w:noWrap/>
            <w:vAlign w:val="bottom"/>
            <w:hideMark/>
          </w:tcPr>
          <w:p w14:paraId="2DBB1200" w14:textId="4FFAFD93" w:rsidR="009533AA" w:rsidRPr="00657F7C" w:rsidRDefault="00AF306D" w:rsidP="003D48BD">
            <w:pPr>
              <w:spacing w:after="0" w:line="240" w:lineRule="auto"/>
              <w:rPr>
                <w:rFonts w:ascii="Times New Roman" w:eastAsia="Times New Roman" w:hAnsi="Times New Roman" w:cs="Times New Roman"/>
              </w:rPr>
            </w:pPr>
            <m:oMathPara>
              <m:oMath>
                <m:sSub>
                  <m:sSubPr>
                    <m:ctrlPr>
                      <w:rPr>
                        <w:rFonts w:ascii="Cambria Math" w:eastAsia="Times New Roman" w:hAnsi="Cambria Math" w:cs="Times New Roman"/>
                        <w:i/>
                      </w:rPr>
                    </m:ctrlPr>
                  </m:sSubPr>
                  <m:e>
                    <m:r>
                      <w:rPr>
                        <w:rFonts w:ascii="Cambria Math" w:eastAsia="Times New Roman" w:hAnsi="Cambria Math" w:cs="Times New Roman"/>
                      </w:rPr>
                      <m:t>β</m:t>
                    </m:r>
                  </m:e>
                  <m:sub>
                    <m:r>
                      <w:rPr>
                        <w:rFonts w:ascii="Cambria Math" w:eastAsia="Times New Roman" w:hAnsi="Cambria Math" w:cs="Times New Roman"/>
                      </w:rPr>
                      <m:t>4</m:t>
                    </m:r>
                  </m:sub>
                </m:sSub>
              </m:oMath>
            </m:oMathPara>
          </w:p>
        </w:tc>
        <w:tc>
          <w:tcPr>
            <w:tcW w:w="2582" w:type="dxa"/>
            <w:gridSpan w:val="2"/>
            <w:tcBorders>
              <w:top w:val="nil"/>
              <w:left w:val="nil"/>
              <w:bottom w:val="nil"/>
              <w:right w:val="nil"/>
            </w:tcBorders>
            <w:shd w:val="clear" w:color="auto" w:fill="auto"/>
            <w:noWrap/>
            <w:vAlign w:val="bottom"/>
            <w:hideMark/>
          </w:tcPr>
          <w:p w14:paraId="7CAE4916" w14:textId="77777777" w:rsidR="009533AA" w:rsidRPr="00657F7C" w:rsidRDefault="009533AA" w:rsidP="003D48BD">
            <w:pPr>
              <w:spacing w:after="0" w:line="240" w:lineRule="auto"/>
              <w:rPr>
                <w:rFonts w:ascii="Times New Roman" w:eastAsia="Times New Roman" w:hAnsi="Times New Roman" w:cs="Times New Roman"/>
              </w:rPr>
            </w:pPr>
          </w:p>
        </w:tc>
        <w:tc>
          <w:tcPr>
            <w:tcW w:w="1133" w:type="dxa"/>
            <w:tcBorders>
              <w:top w:val="nil"/>
              <w:left w:val="nil"/>
              <w:bottom w:val="nil"/>
              <w:right w:val="nil"/>
            </w:tcBorders>
            <w:shd w:val="clear" w:color="auto" w:fill="auto"/>
            <w:noWrap/>
            <w:vAlign w:val="bottom"/>
            <w:hideMark/>
          </w:tcPr>
          <w:p w14:paraId="4536CEF2" w14:textId="77777777" w:rsidR="009533AA" w:rsidRPr="00657F7C" w:rsidRDefault="009533AA" w:rsidP="003D48BD">
            <w:pPr>
              <w:spacing w:after="0" w:line="240" w:lineRule="auto"/>
              <w:jc w:val="center"/>
              <w:rPr>
                <w:rFonts w:ascii="Times New Roman" w:eastAsia="Times New Roman" w:hAnsi="Times New Roman" w:cs="Times New Roman"/>
              </w:rPr>
            </w:pPr>
            <w:r w:rsidRPr="00657F7C">
              <w:rPr>
                <w:rFonts w:ascii="Times New Roman" w:eastAsia="Times New Roman" w:hAnsi="Times New Roman" w:cs="Times New Roman"/>
              </w:rPr>
              <w:t>-0.135***</w:t>
            </w:r>
          </w:p>
        </w:tc>
      </w:tr>
      <w:tr w:rsidR="009533AA" w:rsidRPr="00657F7C" w14:paraId="1F5D5879" w14:textId="77777777" w:rsidTr="00A941CD">
        <w:trPr>
          <w:gridAfter w:val="1"/>
          <w:wAfter w:w="65" w:type="dxa"/>
          <w:trHeight w:val="280"/>
          <w:jc w:val="center"/>
        </w:trPr>
        <w:tc>
          <w:tcPr>
            <w:tcW w:w="1800" w:type="dxa"/>
            <w:tcBorders>
              <w:top w:val="nil"/>
              <w:left w:val="nil"/>
              <w:bottom w:val="nil"/>
              <w:right w:val="nil"/>
            </w:tcBorders>
            <w:shd w:val="clear" w:color="auto" w:fill="auto"/>
            <w:noWrap/>
            <w:vAlign w:val="bottom"/>
            <w:hideMark/>
          </w:tcPr>
          <w:p w14:paraId="48612E48" w14:textId="5D9D02E6" w:rsidR="009533AA" w:rsidRPr="00657F7C" w:rsidRDefault="009533AA" w:rsidP="003D48BD">
            <w:pPr>
              <w:spacing w:after="0" w:line="240" w:lineRule="auto"/>
              <w:jc w:val="center"/>
              <w:rPr>
                <w:rFonts w:ascii="Times New Roman" w:eastAsia="Times New Roman" w:hAnsi="Times New Roman" w:cs="Times New Roman"/>
              </w:rPr>
            </w:pPr>
          </w:p>
        </w:tc>
        <w:tc>
          <w:tcPr>
            <w:tcW w:w="2582" w:type="dxa"/>
            <w:gridSpan w:val="2"/>
            <w:tcBorders>
              <w:top w:val="nil"/>
              <w:left w:val="nil"/>
              <w:bottom w:val="nil"/>
              <w:right w:val="nil"/>
            </w:tcBorders>
            <w:shd w:val="clear" w:color="auto" w:fill="auto"/>
            <w:noWrap/>
            <w:vAlign w:val="bottom"/>
            <w:hideMark/>
          </w:tcPr>
          <w:p w14:paraId="53396562" w14:textId="77777777" w:rsidR="009533AA" w:rsidRPr="00657F7C" w:rsidRDefault="009533AA" w:rsidP="003D48BD">
            <w:pPr>
              <w:spacing w:after="0" w:line="240" w:lineRule="auto"/>
              <w:rPr>
                <w:rFonts w:ascii="Times New Roman" w:eastAsia="Times New Roman" w:hAnsi="Times New Roman" w:cs="Times New Roman"/>
              </w:rPr>
            </w:pPr>
          </w:p>
        </w:tc>
        <w:tc>
          <w:tcPr>
            <w:tcW w:w="1133" w:type="dxa"/>
            <w:tcBorders>
              <w:top w:val="nil"/>
              <w:left w:val="nil"/>
              <w:bottom w:val="nil"/>
              <w:right w:val="nil"/>
            </w:tcBorders>
            <w:shd w:val="clear" w:color="auto" w:fill="auto"/>
            <w:noWrap/>
            <w:vAlign w:val="bottom"/>
            <w:hideMark/>
          </w:tcPr>
          <w:p w14:paraId="5BF349A6" w14:textId="77777777" w:rsidR="009533AA" w:rsidRPr="00657F7C" w:rsidRDefault="009533AA" w:rsidP="003D48BD">
            <w:pPr>
              <w:spacing w:after="0" w:line="240" w:lineRule="auto"/>
              <w:jc w:val="center"/>
              <w:rPr>
                <w:rFonts w:ascii="Times New Roman" w:eastAsia="Times New Roman" w:hAnsi="Times New Roman" w:cs="Times New Roman"/>
              </w:rPr>
            </w:pPr>
            <w:r w:rsidRPr="00657F7C">
              <w:rPr>
                <w:rFonts w:ascii="Times New Roman" w:eastAsia="Times New Roman" w:hAnsi="Times New Roman" w:cs="Times New Roman"/>
              </w:rPr>
              <w:t>(0.0359)</w:t>
            </w:r>
          </w:p>
        </w:tc>
      </w:tr>
      <w:tr w:rsidR="009533AA" w:rsidRPr="00657F7C" w14:paraId="632C5C00" w14:textId="77777777" w:rsidTr="00A941CD">
        <w:trPr>
          <w:gridAfter w:val="1"/>
          <w:wAfter w:w="65" w:type="dxa"/>
          <w:trHeight w:val="280"/>
          <w:jc w:val="center"/>
        </w:trPr>
        <w:tc>
          <w:tcPr>
            <w:tcW w:w="1800" w:type="dxa"/>
            <w:tcBorders>
              <w:top w:val="nil"/>
              <w:left w:val="nil"/>
              <w:bottom w:val="nil"/>
              <w:right w:val="nil"/>
            </w:tcBorders>
            <w:shd w:val="clear" w:color="auto" w:fill="auto"/>
            <w:noWrap/>
            <w:vAlign w:val="bottom"/>
            <w:hideMark/>
          </w:tcPr>
          <w:p w14:paraId="7B4E8E8A" w14:textId="77777777" w:rsidR="009533AA" w:rsidRPr="00657F7C" w:rsidRDefault="009533AA" w:rsidP="003D48BD">
            <w:pPr>
              <w:spacing w:after="0" w:line="240" w:lineRule="auto"/>
              <w:jc w:val="center"/>
              <w:rPr>
                <w:rFonts w:ascii="Times New Roman" w:eastAsia="Times New Roman" w:hAnsi="Times New Roman" w:cs="Times New Roman"/>
              </w:rPr>
            </w:pPr>
          </w:p>
        </w:tc>
        <w:tc>
          <w:tcPr>
            <w:tcW w:w="2582" w:type="dxa"/>
            <w:gridSpan w:val="2"/>
            <w:tcBorders>
              <w:top w:val="nil"/>
              <w:left w:val="nil"/>
              <w:bottom w:val="nil"/>
              <w:right w:val="nil"/>
            </w:tcBorders>
            <w:shd w:val="clear" w:color="auto" w:fill="auto"/>
            <w:noWrap/>
            <w:vAlign w:val="bottom"/>
            <w:hideMark/>
          </w:tcPr>
          <w:p w14:paraId="0FBF4CA8" w14:textId="77777777" w:rsidR="009533AA" w:rsidRPr="00657F7C" w:rsidRDefault="009533AA" w:rsidP="003D48BD">
            <w:pPr>
              <w:spacing w:after="0" w:line="240" w:lineRule="auto"/>
              <w:rPr>
                <w:rFonts w:ascii="Times New Roman" w:eastAsia="Times New Roman" w:hAnsi="Times New Roman" w:cs="Times New Roman"/>
              </w:rPr>
            </w:pPr>
          </w:p>
        </w:tc>
        <w:tc>
          <w:tcPr>
            <w:tcW w:w="1133" w:type="dxa"/>
            <w:tcBorders>
              <w:top w:val="nil"/>
              <w:left w:val="nil"/>
              <w:bottom w:val="nil"/>
              <w:right w:val="nil"/>
            </w:tcBorders>
            <w:shd w:val="clear" w:color="auto" w:fill="auto"/>
            <w:noWrap/>
            <w:vAlign w:val="bottom"/>
            <w:hideMark/>
          </w:tcPr>
          <w:p w14:paraId="38EC7AB6" w14:textId="77777777" w:rsidR="009533AA" w:rsidRPr="00657F7C" w:rsidRDefault="009533AA" w:rsidP="003D48BD">
            <w:pPr>
              <w:spacing w:after="0" w:line="240" w:lineRule="auto"/>
              <w:jc w:val="center"/>
              <w:rPr>
                <w:rFonts w:ascii="Times New Roman" w:eastAsia="Times New Roman" w:hAnsi="Times New Roman" w:cs="Times New Roman"/>
              </w:rPr>
            </w:pPr>
          </w:p>
        </w:tc>
      </w:tr>
      <w:tr w:rsidR="009533AA" w:rsidRPr="00657F7C" w14:paraId="14806B9B" w14:textId="77777777" w:rsidTr="00A941CD">
        <w:trPr>
          <w:gridAfter w:val="1"/>
          <w:wAfter w:w="65" w:type="dxa"/>
          <w:trHeight w:val="280"/>
          <w:jc w:val="center"/>
        </w:trPr>
        <w:tc>
          <w:tcPr>
            <w:tcW w:w="1800" w:type="dxa"/>
            <w:tcBorders>
              <w:top w:val="nil"/>
              <w:left w:val="nil"/>
              <w:bottom w:val="nil"/>
              <w:right w:val="nil"/>
            </w:tcBorders>
            <w:shd w:val="clear" w:color="auto" w:fill="auto"/>
            <w:noWrap/>
            <w:vAlign w:val="bottom"/>
            <w:hideMark/>
          </w:tcPr>
          <w:p w14:paraId="37D25B92" w14:textId="77777777" w:rsidR="009533AA" w:rsidRPr="00657F7C" w:rsidRDefault="009533AA" w:rsidP="003D48BD">
            <w:pPr>
              <w:spacing w:after="0" w:line="240" w:lineRule="auto"/>
              <w:rPr>
                <w:rFonts w:ascii="Times New Roman" w:eastAsia="Times New Roman" w:hAnsi="Times New Roman" w:cs="Times New Roman"/>
              </w:rPr>
            </w:pPr>
            <w:r w:rsidRPr="00657F7C">
              <w:rPr>
                <w:rFonts w:ascii="Times New Roman" w:eastAsia="Times New Roman" w:hAnsi="Times New Roman" w:cs="Times New Roman"/>
              </w:rPr>
              <w:t>Observations</w:t>
            </w:r>
          </w:p>
        </w:tc>
        <w:tc>
          <w:tcPr>
            <w:tcW w:w="2582" w:type="dxa"/>
            <w:gridSpan w:val="2"/>
            <w:tcBorders>
              <w:top w:val="nil"/>
              <w:left w:val="nil"/>
              <w:bottom w:val="nil"/>
              <w:right w:val="nil"/>
            </w:tcBorders>
            <w:shd w:val="clear" w:color="auto" w:fill="auto"/>
            <w:noWrap/>
            <w:vAlign w:val="bottom"/>
            <w:hideMark/>
          </w:tcPr>
          <w:p w14:paraId="1C0FB546" w14:textId="77777777" w:rsidR="009533AA" w:rsidRPr="00657F7C" w:rsidRDefault="009533AA" w:rsidP="003D48BD">
            <w:pPr>
              <w:spacing w:after="0" w:line="240" w:lineRule="auto"/>
              <w:jc w:val="center"/>
              <w:rPr>
                <w:rFonts w:ascii="Times New Roman" w:eastAsia="Times New Roman" w:hAnsi="Times New Roman" w:cs="Times New Roman"/>
              </w:rPr>
            </w:pPr>
            <w:r w:rsidRPr="00657F7C">
              <w:rPr>
                <w:rFonts w:ascii="Times New Roman" w:eastAsia="Times New Roman" w:hAnsi="Times New Roman" w:cs="Times New Roman"/>
              </w:rPr>
              <w:t>19,813</w:t>
            </w:r>
          </w:p>
        </w:tc>
        <w:tc>
          <w:tcPr>
            <w:tcW w:w="1133" w:type="dxa"/>
            <w:tcBorders>
              <w:top w:val="nil"/>
              <w:left w:val="nil"/>
              <w:bottom w:val="nil"/>
              <w:right w:val="nil"/>
            </w:tcBorders>
            <w:shd w:val="clear" w:color="auto" w:fill="auto"/>
            <w:noWrap/>
            <w:vAlign w:val="bottom"/>
            <w:hideMark/>
          </w:tcPr>
          <w:p w14:paraId="21AA11FA" w14:textId="77777777" w:rsidR="009533AA" w:rsidRPr="00657F7C" w:rsidRDefault="009533AA" w:rsidP="003D48BD">
            <w:pPr>
              <w:spacing w:after="0" w:line="240" w:lineRule="auto"/>
              <w:jc w:val="center"/>
              <w:rPr>
                <w:rFonts w:ascii="Times New Roman" w:eastAsia="Times New Roman" w:hAnsi="Times New Roman" w:cs="Times New Roman"/>
              </w:rPr>
            </w:pPr>
            <w:r w:rsidRPr="00657F7C">
              <w:rPr>
                <w:rFonts w:ascii="Times New Roman" w:eastAsia="Times New Roman" w:hAnsi="Times New Roman" w:cs="Times New Roman"/>
              </w:rPr>
              <w:t>19,813</w:t>
            </w:r>
          </w:p>
        </w:tc>
      </w:tr>
      <w:tr w:rsidR="009533AA" w:rsidRPr="00657F7C" w14:paraId="33FF24BE" w14:textId="77777777" w:rsidTr="00A941CD">
        <w:trPr>
          <w:gridAfter w:val="1"/>
          <w:wAfter w:w="65" w:type="dxa"/>
          <w:trHeight w:val="280"/>
          <w:jc w:val="center"/>
        </w:trPr>
        <w:tc>
          <w:tcPr>
            <w:tcW w:w="1800" w:type="dxa"/>
            <w:tcBorders>
              <w:top w:val="nil"/>
              <w:left w:val="nil"/>
              <w:bottom w:val="single" w:sz="4" w:space="0" w:color="auto"/>
              <w:right w:val="nil"/>
            </w:tcBorders>
            <w:shd w:val="clear" w:color="auto" w:fill="auto"/>
            <w:noWrap/>
            <w:vAlign w:val="bottom"/>
            <w:hideMark/>
          </w:tcPr>
          <w:p w14:paraId="1DACCD3C" w14:textId="77777777" w:rsidR="009533AA" w:rsidRPr="00657F7C" w:rsidRDefault="009533AA" w:rsidP="003D48BD">
            <w:pPr>
              <w:spacing w:after="0" w:line="240" w:lineRule="auto"/>
              <w:ind w:right="-1097"/>
              <w:rPr>
                <w:rFonts w:ascii="Times New Roman" w:eastAsia="Times New Roman" w:hAnsi="Times New Roman" w:cs="Times New Roman"/>
              </w:rPr>
            </w:pPr>
            <w:r w:rsidRPr="00657F7C">
              <w:rPr>
                <w:rFonts w:ascii="Times New Roman" w:eastAsia="Times New Roman" w:hAnsi="Times New Roman" w:cs="Times New Roman"/>
              </w:rPr>
              <w:t>R-squared</w:t>
            </w:r>
          </w:p>
        </w:tc>
        <w:tc>
          <w:tcPr>
            <w:tcW w:w="2582" w:type="dxa"/>
            <w:gridSpan w:val="2"/>
            <w:tcBorders>
              <w:top w:val="nil"/>
              <w:left w:val="nil"/>
              <w:bottom w:val="single" w:sz="4" w:space="0" w:color="auto"/>
              <w:right w:val="nil"/>
            </w:tcBorders>
            <w:shd w:val="clear" w:color="auto" w:fill="auto"/>
            <w:noWrap/>
            <w:vAlign w:val="bottom"/>
            <w:hideMark/>
          </w:tcPr>
          <w:p w14:paraId="094A4BEB" w14:textId="77777777" w:rsidR="009533AA" w:rsidRPr="00657F7C" w:rsidRDefault="009533AA" w:rsidP="003D48BD">
            <w:pPr>
              <w:spacing w:after="0" w:line="240" w:lineRule="auto"/>
              <w:jc w:val="center"/>
              <w:rPr>
                <w:rFonts w:ascii="Times New Roman" w:eastAsia="Times New Roman" w:hAnsi="Times New Roman" w:cs="Times New Roman"/>
              </w:rPr>
            </w:pPr>
            <w:r w:rsidRPr="00657F7C">
              <w:rPr>
                <w:rFonts w:ascii="Times New Roman" w:eastAsia="Times New Roman" w:hAnsi="Times New Roman" w:cs="Times New Roman"/>
              </w:rPr>
              <w:t>0.584</w:t>
            </w:r>
          </w:p>
        </w:tc>
        <w:tc>
          <w:tcPr>
            <w:tcW w:w="1133" w:type="dxa"/>
            <w:tcBorders>
              <w:top w:val="nil"/>
              <w:left w:val="nil"/>
              <w:bottom w:val="single" w:sz="4" w:space="0" w:color="auto"/>
              <w:right w:val="nil"/>
            </w:tcBorders>
            <w:shd w:val="clear" w:color="auto" w:fill="auto"/>
            <w:noWrap/>
            <w:vAlign w:val="bottom"/>
            <w:hideMark/>
          </w:tcPr>
          <w:p w14:paraId="024F370A" w14:textId="77777777" w:rsidR="009533AA" w:rsidRPr="00657F7C" w:rsidRDefault="009533AA" w:rsidP="003D48BD">
            <w:pPr>
              <w:spacing w:after="0" w:line="240" w:lineRule="auto"/>
              <w:jc w:val="center"/>
              <w:rPr>
                <w:rFonts w:ascii="Times New Roman" w:eastAsia="Times New Roman" w:hAnsi="Times New Roman" w:cs="Times New Roman"/>
              </w:rPr>
            </w:pPr>
            <w:r w:rsidRPr="00657F7C">
              <w:rPr>
                <w:rFonts w:ascii="Times New Roman" w:eastAsia="Times New Roman" w:hAnsi="Times New Roman" w:cs="Times New Roman"/>
              </w:rPr>
              <w:t>0.585</w:t>
            </w:r>
          </w:p>
        </w:tc>
      </w:tr>
      <w:tr w:rsidR="009533AA" w:rsidRPr="00657F7C" w14:paraId="28BCCF88" w14:textId="77777777" w:rsidTr="00A941CD">
        <w:trPr>
          <w:trHeight w:val="280"/>
          <w:jc w:val="center"/>
        </w:trPr>
        <w:tc>
          <w:tcPr>
            <w:tcW w:w="5580" w:type="dxa"/>
            <w:gridSpan w:val="5"/>
            <w:tcBorders>
              <w:top w:val="nil"/>
              <w:left w:val="nil"/>
              <w:bottom w:val="nil"/>
              <w:right w:val="nil"/>
            </w:tcBorders>
            <w:shd w:val="clear" w:color="auto" w:fill="auto"/>
            <w:noWrap/>
            <w:vAlign w:val="bottom"/>
            <w:hideMark/>
          </w:tcPr>
          <w:p w14:paraId="5E316A03" w14:textId="77777777" w:rsidR="009533AA" w:rsidRPr="00657F7C" w:rsidRDefault="009533AA" w:rsidP="003D48BD">
            <w:pPr>
              <w:spacing w:after="0" w:line="240" w:lineRule="auto"/>
              <w:rPr>
                <w:rFonts w:ascii="Times New Roman" w:eastAsia="Times New Roman" w:hAnsi="Times New Roman" w:cs="Times New Roman"/>
              </w:rPr>
            </w:pPr>
            <w:r w:rsidRPr="00657F7C">
              <w:rPr>
                <w:rFonts w:ascii="Times New Roman" w:eastAsia="Times New Roman" w:hAnsi="Times New Roman" w:cs="Times New Roman"/>
              </w:rPr>
              <w:t>Robust standard errors in parentheses</w:t>
            </w:r>
          </w:p>
        </w:tc>
      </w:tr>
      <w:tr w:rsidR="009533AA" w:rsidRPr="00657F7C" w14:paraId="7413B7F1" w14:textId="77777777" w:rsidTr="00A941CD">
        <w:trPr>
          <w:gridAfter w:val="2"/>
          <w:wAfter w:w="1198" w:type="dxa"/>
          <w:trHeight w:val="280"/>
          <w:jc w:val="center"/>
        </w:trPr>
        <w:tc>
          <w:tcPr>
            <w:tcW w:w="3780" w:type="dxa"/>
            <w:gridSpan w:val="2"/>
            <w:tcBorders>
              <w:top w:val="nil"/>
              <w:left w:val="nil"/>
              <w:bottom w:val="nil"/>
              <w:right w:val="nil"/>
            </w:tcBorders>
            <w:shd w:val="clear" w:color="auto" w:fill="auto"/>
            <w:noWrap/>
            <w:vAlign w:val="bottom"/>
            <w:hideMark/>
          </w:tcPr>
          <w:p w14:paraId="6E725118" w14:textId="77777777" w:rsidR="009533AA" w:rsidRPr="00657F7C" w:rsidRDefault="009533AA" w:rsidP="003D48BD">
            <w:pPr>
              <w:spacing w:after="0" w:line="240" w:lineRule="auto"/>
              <w:rPr>
                <w:rFonts w:ascii="Times New Roman" w:eastAsia="Times New Roman" w:hAnsi="Times New Roman" w:cs="Times New Roman"/>
              </w:rPr>
            </w:pPr>
            <w:r w:rsidRPr="00657F7C">
              <w:rPr>
                <w:rFonts w:ascii="Times New Roman" w:eastAsia="Times New Roman" w:hAnsi="Times New Roman" w:cs="Times New Roman"/>
              </w:rPr>
              <w:t>*** p&lt;0.01, ** p&lt;0.05, * p&lt;0.1</w:t>
            </w:r>
          </w:p>
        </w:tc>
        <w:tc>
          <w:tcPr>
            <w:tcW w:w="602" w:type="dxa"/>
            <w:tcBorders>
              <w:top w:val="nil"/>
              <w:left w:val="nil"/>
              <w:bottom w:val="nil"/>
              <w:right w:val="nil"/>
            </w:tcBorders>
            <w:shd w:val="clear" w:color="auto" w:fill="auto"/>
            <w:noWrap/>
            <w:vAlign w:val="bottom"/>
            <w:hideMark/>
          </w:tcPr>
          <w:p w14:paraId="329E0ADE" w14:textId="77777777" w:rsidR="009533AA" w:rsidRPr="00657F7C" w:rsidRDefault="009533AA" w:rsidP="003D48BD">
            <w:pPr>
              <w:spacing w:after="0" w:line="240" w:lineRule="auto"/>
              <w:rPr>
                <w:rFonts w:ascii="Times New Roman" w:eastAsia="Times New Roman" w:hAnsi="Times New Roman" w:cs="Times New Roman"/>
              </w:rPr>
            </w:pPr>
          </w:p>
        </w:tc>
      </w:tr>
      <w:tr w:rsidR="00494027" w:rsidRPr="00657F7C" w14:paraId="3B987874" w14:textId="77777777" w:rsidTr="00A941CD">
        <w:trPr>
          <w:gridAfter w:val="2"/>
          <w:wAfter w:w="1198" w:type="dxa"/>
          <w:trHeight w:val="280"/>
          <w:jc w:val="center"/>
        </w:trPr>
        <w:tc>
          <w:tcPr>
            <w:tcW w:w="3780" w:type="dxa"/>
            <w:gridSpan w:val="2"/>
            <w:tcBorders>
              <w:top w:val="nil"/>
              <w:left w:val="nil"/>
              <w:bottom w:val="nil"/>
              <w:right w:val="nil"/>
            </w:tcBorders>
            <w:shd w:val="clear" w:color="auto" w:fill="auto"/>
            <w:noWrap/>
            <w:vAlign w:val="bottom"/>
          </w:tcPr>
          <w:p w14:paraId="794FE70D" w14:textId="5099E8D6" w:rsidR="00494027" w:rsidRPr="00494027" w:rsidRDefault="00494027" w:rsidP="003D48BD">
            <w:pPr>
              <w:spacing w:after="0" w:line="240" w:lineRule="auto"/>
              <w:rPr>
                <w:rFonts w:ascii="Times New Roman" w:eastAsia="Times New Roman" w:hAnsi="Times New Roman" w:cs="Times New Roman"/>
                <w:b/>
                <w:bCs/>
              </w:rPr>
            </w:pPr>
          </w:p>
        </w:tc>
        <w:tc>
          <w:tcPr>
            <w:tcW w:w="602" w:type="dxa"/>
            <w:tcBorders>
              <w:top w:val="nil"/>
              <w:left w:val="nil"/>
              <w:bottom w:val="nil"/>
              <w:right w:val="nil"/>
            </w:tcBorders>
            <w:shd w:val="clear" w:color="auto" w:fill="auto"/>
            <w:noWrap/>
            <w:vAlign w:val="bottom"/>
          </w:tcPr>
          <w:p w14:paraId="095FCF18" w14:textId="77777777" w:rsidR="00494027" w:rsidRPr="00657F7C" w:rsidRDefault="00494027" w:rsidP="003D48BD">
            <w:pPr>
              <w:spacing w:after="0" w:line="240" w:lineRule="auto"/>
              <w:rPr>
                <w:rFonts w:ascii="Times New Roman" w:eastAsia="Times New Roman" w:hAnsi="Times New Roman" w:cs="Times New Roman"/>
              </w:rPr>
            </w:pPr>
          </w:p>
        </w:tc>
      </w:tr>
    </w:tbl>
    <w:p w14:paraId="13F2BB36" w14:textId="2115A946" w:rsidR="009533AA" w:rsidRDefault="00494027" w:rsidP="00657F7C">
      <w:pPr>
        <w:spacing w:after="0" w:line="360" w:lineRule="auto"/>
        <w:rPr>
          <w:rFonts w:ascii="Times New Roman" w:eastAsia="Times New Roman" w:hAnsi="Times New Roman" w:cs="Times New Roman"/>
          <w:b/>
          <w:bCs/>
        </w:rPr>
      </w:pPr>
      <w:r>
        <w:rPr>
          <w:rFonts w:ascii="Times New Roman" w:eastAsia="Times New Roman" w:hAnsi="Times New Roman" w:cs="Times New Roman"/>
          <w:b/>
          <w:bCs/>
        </w:rPr>
        <w:t xml:space="preserve">Table 1. </w:t>
      </w:r>
      <w:r w:rsidR="003D48BD">
        <w:rPr>
          <w:rFonts w:ascii="Times New Roman" w:eastAsia="Times New Roman" w:hAnsi="Times New Roman" w:cs="Times New Roman"/>
          <w:b/>
          <w:bCs/>
        </w:rPr>
        <w:t xml:space="preserve">BBWAA: </w:t>
      </w:r>
      <w:r>
        <w:rPr>
          <w:rFonts w:ascii="Times New Roman" w:eastAsia="Times New Roman" w:hAnsi="Times New Roman" w:cs="Times New Roman"/>
          <w:b/>
          <w:bCs/>
        </w:rPr>
        <w:t xml:space="preserve">Logistic Regression </w:t>
      </w:r>
      <w:r w:rsidR="003D48BD">
        <w:rPr>
          <w:rFonts w:ascii="Times New Roman" w:eastAsia="Times New Roman" w:hAnsi="Times New Roman" w:cs="Times New Roman"/>
          <w:b/>
          <w:bCs/>
        </w:rPr>
        <w:t>Results</w:t>
      </w:r>
    </w:p>
    <w:p w14:paraId="4A5AE63C" w14:textId="77777777" w:rsidR="003D48BD" w:rsidRPr="00657F7C" w:rsidRDefault="003D48BD" w:rsidP="00657F7C">
      <w:pPr>
        <w:spacing w:after="0" w:line="360" w:lineRule="auto"/>
        <w:rPr>
          <w:rFonts w:ascii="Times New Roman" w:hAnsi="Times New Roman" w:cs="Times New Roman"/>
        </w:rPr>
      </w:pPr>
    </w:p>
    <w:p w14:paraId="5470049A" w14:textId="1060DD40" w:rsidR="00D63236" w:rsidRPr="00657F7C" w:rsidRDefault="00D63236" w:rsidP="00657F7C">
      <w:pPr>
        <w:spacing w:after="0" w:line="360" w:lineRule="auto"/>
        <w:rPr>
          <w:rFonts w:ascii="Times New Roman" w:hAnsi="Times New Roman" w:cs="Times New Roman"/>
        </w:rPr>
      </w:pPr>
      <w:r w:rsidRPr="00657F7C">
        <w:rPr>
          <w:rFonts w:ascii="Times New Roman" w:hAnsi="Times New Roman" w:cs="Times New Roman"/>
        </w:rPr>
        <w:tab/>
      </w:r>
      <w:r w:rsidR="00BE27B4" w:rsidRPr="00657F7C">
        <w:rPr>
          <w:rFonts w:ascii="Times New Roman" w:hAnsi="Times New Roman" w:cs="Times New Roman"/>
        </w:rPr>
        <w:t>sCCA</w:t>
      </w:r>
      <w:r w:rsidRPr="00657F7C">
        <w:rPr>
          <w:rFonts w:ascii="Times New Roman" w:hAnsi="Times New Roman" w:cs="Times New Roman"/>
        </w:rPr>
        <w:t xml:space="preserve"> thus points to a change in the social structure of Hall of Fame voting following the 2013 election. </w:t>
      </w:r>
      <w:r w:rsidR="00CD5116" w:rsidRPr="00657F7C">
        <w:rPr>
          <w:rFonts w:ascii="Times New Roman" w:hAnsi="Times New Roman" w:cs="Times New Roman"/>
        </w:rPr>
        <w:t>P</w:t>
      </w:r>
      <w:r w:rsidRPr="00657F7C">
        <w:rPr>
          <w:rFonts w:ascii="Times New Roman" w:hAnsi="Times New Roman" w:cs="Times New Roman"/>
        </w:rPr>
        <w:t xml:space="preserve">rior to 2013, conflict over candidates was idiosyncratic and writers learned equally from those who they had more similar preferences and those </w:t>
      </w:r>
      <w:r w:rsidR="00CD5116" w:rsidRPr="00657F7C">
        <w:rPr>
          <w:rFonts w:ascii="Times New Roman" w:hAnsi="Times New Roman" w:cs="Times New Roman"/>
        </w:rPr>
        <w:t xml:space="preserve">who had more different ones. After 2013, </w:t>
      </w:r>
      <w:r w:rsidR="005720DE" w:rsidRPr="00657F7C">
        <w:rPr>
          <w:rFonts w:ascii="Times New Roman" w:hAnsi="Times New Roman" w:cs="Times New Roman"/>
        </w:rPr>
        <w:t xml:space="preserve">not only did </w:t>
      </w:r>
      <w:r w:rsidR="00CD5116" w:rsidRPr="00657F7C">
        <w:rPr>
          <w:rFonts w:ascii="Times New Roman" w:hAnsi="Times New Roman" w:cs="Times New Roman"/>
        </w:rPr>
        <w:t xml:space="preserve">the writers </w:t>
      </w:r>
      <w:r w:rsidR="00BE27B4" w:rsidRPr="00657F7C">
        <w:rPr>
          <w:rFonts w:ascii="Times New Roman" w:hAnsi="Times New Roman" w:cs="Times New Roman"/>
        </w:rPr>
        <w:t xml:space="preserve">split </w:t>
      </w:r>
      <w:r w:rsidR="00CD5116" w:rsidRPr="00657F7C">
        <w:rPr>
          <w:rFonts w:ascii="Times New Roman" w:hAnsi="Times New Roman" w:cs="Times New Roman"/>
        </w:rPr>
        <w:t>into two subcoalitions, one sensitive to PED use and one insensitive to it</w:t>
      </w:r>
      <w:r w:rsidR="005720DE" w:rsidRPr="00657F7C">
        <w:rPr>
          <w:rFonts w:ascii="Times New Roman" w:hAnsi="Times New Roman" w:cs="Times New Roman"/>
        </w:rPr>
        <w:t>, but also</w:t>
      </w:r>
      <w:r w:rsidR="00CD5116" w:rsidRPr="00657F7C">
        <w:rPr>
          <w:rFonts w:ascii="Times New Roman" w:hAnsi="Times New Roman" w:cs="Times New Roman"/>
        </w:rPr>
        <w:t xml:space="preserve"> this split </w:t>
      </w:r>
      <w:r w:rsidR="005720DE" w:rsidRPr="00657F7C">
        <w:rPr>
          <w:rFonts w:ascii="Times New Roman" w:hAnsi="Times New Roman" w:cs="Times New Roman"/>
        </w:rPr>
        <w:t>appears</w:t>
      </w:r>
      <w:r w:rsidR="00CD5116" w:rsidRPr="00657F7C">
        <w:rPr>
          <w:rFonts w:ascii="Times New Roman" w:hAnsi="Times New Roman" w:cs="Times New Roman"/>
        </w:rPr>
        <w:t xml:space="preserve"> self-reinforcing, because writers’ future voting decisions are no longer as strongly influenced by voters outside of their subcoalition</w:t>
      </w:r>
      <w:r w:rsidR="005720DE" w:rsidRPr="00657F7C">
        <w:rPr>
          <w:rFonts w:ascii="Times New Roman" w:hAnsi="Times New Roman" w:cs="Times New Roman"/>
        </w:rPr>
        <w:t xml:space="preserve"> as by voters inside their subcoalition.</w:t>
      </w:r>
    </w:p>
    <w:p w14:paraId="3A0C670D" w14:textId="77777777" w:rsidR="00D63236" w:rsidRPr="00657F7C" w:rsidRDefault="00D63236" w:rsidP="00657F7C">
      <w:pPr>
        <w:spacing w:after="0" w:line="360" w:lineRule="auto"/>
        <w:rPr>
          <w:rFonts w:ascii="Times New Roman" w:hAnsi="Times New Roman" w:cs="Times New Roman"/>
        </w:rPr>
      </w:pPr>
    </w:p>
    <w:p w14:paraId="056E8CE4" w14:textId="02AF359C" w:rsidR="00780F7A" w:rsidRPr="00CB0466" w:rsidRDefault="00780F7A" w:rsidP="00CB0466">
      <w:pPr>
        <w:pStyle w:val="ListParagraph"/>
        <w:numPr>
          <w:ilvl w:val="0"/>
          <w:numId w:val="2"/>
        </w:numPr>
        <w:spacing w:after="0" w:line="360" w:lineRule="auto"/>
        <w:rPr>
          <w:rFonts w:ascii="Times New Roman" w:hAnsi="Times New Roman" w:cs="Times New Roman"/>
          <w:bCs/>
        </w:rPr>
      </w:pPr>
      <w:r w:rsidRPr="00CB0466">
        <w:rPr>
          <w:rFonts w:ascii="Times New Roman" w:hAnsi="Times New Roman" w:cs="Times New Roman"/>
          <w:b/>
        </w:rPr>
        <w:t xml:space="preserve">Robustness </w:t>
      </w:r>
      <w:r w:rsidR="00073893" w:rsidRPr="00CB0466">
        <w:rPr>
          <w:rFonts w:ascii="Times New Roman" w:hAnsi="Times New Roman" w:cs="Times New Roman"/>
          <w:b/>
        </w:rPr>
        <w:t xml:space="preserve">Checks and Comparisons with </w:t>
      </w:r>
      <w:r w:rsidR="00475055" w:rsidRPr="00CB0466">
        <w:rPr>
          <w:rFonts w:ascii="Times New Roman" w:hAnsi="Times New Roman" w:cs="Times New Roman"/>
          <w:b/>
        </w:rPr>
        <w:t>Prior</w:t>
      </w:r>
      <w:r w:rsidR="00073893" w:rsidRPr="00CB0466">
        <w:rPr>
          <w:rFonts w:ascii="Times New Roman" w:hAnsi="Times New Roman" w:cs="Times New Roman"/>
          <w:b/>
        </w:rPr>
        <w:t xml:space="preserve"> Methods</w:t>
      </w:r>
    </w:p>
    <w:p w14:paraId="400AACA0" w14:textId="4D7F6F5D" w:rsidR="00BE27B4" w:rsidRPr="00657F7C" w:rsidRDefault="00073893" w:rsidP="00657F7C">
      <w:pPr>
        <w:spacing w:after="0" w:line="360" w:lineRule="auto"/>
        <w:rPr>
          <w:rFonts w:ascii="Times New Roman" w:hAnsi="Times New Roman" w:cs="Times New Roman"/>
          <w:bCs/>
        </w:rPr>
      </w:pPr>
      <w:r w:rsidRPr="00657F7C">
        <w:rPr>
          <w:rFonts w:ascii="Times New Roman" w:hAnsi="Times New Roman" w:cs="Times New Roman"/>
          <w:bCs/>
        </w:rPr>
        <w:t>Next, we examine the robustness of sCC</w:t>
      </w:r>
      <w:r w:rsidR="006D562D" w:rsidRPr="00657F7C">
        <w:rPr>
          <w:rFonts w:ascii="Times New Roman" w:hAnsi="Times New Roman" w:cs="Times New Roman"/>
          <w:bCs/>
        </w:rPr>
        <w:t>A</w:t>
      </w:r>
      <w:r w:rsidRPr="00657F7C">
        <w:rPr>
          <w:rFonts w:ascii="Times New Roman" w:hAnsi="Times New Roman" w:cs="Times New Roman"/>
          <w:bCs/>
        </w:rPr>
        <w:t xml:space="preserve"> to </w:t>
      </w:r>
      <w:r w:rsidR="00BE27B4" w:rsidRPr="00657F7C">
        <w:rPr>
          <w:rFonts w:ascii="Times New Roman" w:hAnsi="Times New Roman" w:cs="Times New Roman"/>
          <w:bCs/>
        </w:rPr>
        <w:t xml:space="preserve">the presence of many subcoalitions, </w:t>
      </w:r>
      <w:r w:rsidRPr="00657F7C">
        <w:rPr>
          <w:rFonts w:ascii="Times New Roman" w:hAnsi="Times New Roman" w:cs="Times New Roman"/>
          <w:bCs/>
        </w:rPr>
        <w:t xml:space="preserve">heterogeneous preferences within subcoalitions and to missing data. We use Principal Components Analysis </w:t>
      </w:r>
      <w:r w:rsidR="006717E6" w:rsidRPr="00657F7C">
        <w:rPr>
          <w:rFonts w:ascii="Times New Roman" w:hAnsi="Times New Roman" w:cs="Times New Roman"/>
          <w:bCs/>
        </w:rPr>
        <w:t>followed by</w:t>
      </w:r>
      <w:r w:rsidRPr="00657F7C">
        <w:rPr>
          <w:rFonts w:ascii="Times New Roman" w:hAnsi="Times New Roman" w:cs="Times New Roman"/>
          <w:bCs/>
        </w:rPr>
        <w:t xml:space="preserve"> </w:t>
      </w:r>
      <w:r w:rsidRPr="00657F7C">
        <w:rPr>
          <w:rFonts w:ascii="Times New Roman" w:hAnsi="Times New Roman" w:cs="Times New Roman"/>
          <w:bCs/>
          <w:i/>
        </w:rPr>
        <w:t>k</w:t>
      </w:r>
      <w:r w:rsidRPr="00657F7C">
        <w:rPr>
          <w:rFonts w:ascii="Times New Roman" w:hAnsi="Times New Roman" w:cs="Times New Roman"/>
          <w:bCs/>
          <w:i/>
        </w:rPr>
        <w:softHyphen/>
      </w:r>
      <w:r w:rsidRPr="00657F7C">
        <w:rPr>
          <w:rFonts w:ascii="Times New Roman" w:hAnsi="Times New Roman" w:cs="Times New Roman"/>
          <w:bCs/>
        </w:rPr>
        <w:t>-means clustering in order to benchmark the performance of sCC</w:t>
      </w:r>
      <w:r w:rsidR="006D562D" w:rsidRPr="00657F7C">
        <w:rPr>
          <w:rFonts w:ascii="Times New Roman" w:hAnsi="Times New Roman" w:cs="Times New Roman"/>
          <w:bCs/>
        </w:rPr>
        <w:t>A</w:t>
      </w:r>
      <w:r w:rsidRPr="00657F7C">
        <w:rPr>
          <w:rFonts w:ascii="Times New Roman" w:hAnsi="Times New Roman" w:cs="Times New Roman"/>
          <w:bCs/>
        </w:rPr>
        <w:t>, because PCA/</w:t>
      </w:r>
      <w:r w:rsidRPr="00657F7C">
        <w:rPr>
          <w:rFonts w:ascii="Times New Roman" w:hAnsi="Times New Roman" w:cs="Times New Roman"/>
          <w:bCs/>
          <w:i/>
        </w:rPr>
        <w:t>k</w:t>
      </w:r>
      <w:r w:rsidRPr="00657F7C">
        <w:rPr>
          <w:rFonts w:ascii="Times New Roman" w:hAnsi="Times New Roman" w:cs="Times New Roman"/>
          <w:bCs/>
          <w:i/>
        </w:rPr>
        <w:softHyphen/>
      </w:r>
      <w:r w:rsidRPr="00657F7C">
        <w:rPr>
          <w:rFonts w:ascii="Times New Roman" w:hAnsi="Times New Roman" w:cs="Times New Roman"/>
          <w:bCs/>
        </w:rPr>
        <w:t>-means is one common</w:t>
      </w:r>
      <w:r w:rsidR="00CD5116" w:rsidRPr="00657F7C">
        <w:rPr>
          <w:rFonts w:ascii="Times New Roman" w:hAnsi="Times New Roman" w:cs="Times New Roman"/>
          <w:bCs/>
        </w:rPr>
        <w:t>ly-used</w:t>
      </w:r>
      <w:r w:rsidRPr="00657F7C">
        <w:rPr>
          <w:rFonts w:ascii="Times New Roman" w:hAnsi="Times New Roman" w:cs="Times New Roman"/>
          <w:bCs/>
        </w:rPr>
        <w:t xml:space="preserve"> methodology for identifying groups of individuals with similar preferences </w:t>
      </w:r>
      <w:r w:rsidR="00CD5116" w:rsidRPr="00657F7C">
        <w:rPr>
          <w:rFonts w:ascii="Times New Roman" w:hAnsi="Times New Roman" w:cs="Times New Roman"/>
          <w:bCs/>
        </w:rPr>
        <w:t>in sociology and political scienc</w:t>
      </w:r>
      <w:r w:rsidR="00BE27B4" w:rsidRPr="00657F7C">
        <w:rPr>
          <w:rFonts w:ascii="Times New Roman" w:hAnsi="Times New Roman" w:cs="Times New Roman"/>
          <w:bCs/>
        </w:rPr>
        <w:t>e</w:t>
      </w:r>
      <w:r w:rsidRPr="00657F7C">
        <w:rPr>
          <w:rFonts w:ascii="Times New Roman" w:hAnsi="Times New Roman" w:cs="Times New Roman"/>
          <w:bCs/>
        </w:rPr>
        <w:t xml:space="preserve">. </w:t>
      </w:r>
    </w:p>
    <w:p w14:paraId="758690DF" w14:textId="69D95DCB" w:rsidR="00073893" w:rsidRPr="00657F7C" w:rsidRDefault="00073893" w:rsidP="00657F7C">
      <w:pPr>
        <w:spacing w:after="0" w:line="360" w:lineRule="auto"/>
        <w:ind w:firstLine="720"/>
        <w:rPr>
          <w:rFonts w:ascii="Times New Roman" w:hAnsi="Times New Roman" w:cs="Times New Roman"/>
          <w:bCs/>
        </w:rPr>
      </w:pPr>
      <w:r w:rsidRPr="00657F7C">
        <w:rPr>
          <w:rFonts w:ascii="Times New Roman" w:hAnsi="Times New Roman" w:cs="Times New Roman"/>
          <w:bCs/>
        </w:rPr>
        <w:t>There are two major differences between sCC</w:t>
      </w:r>
      <w:r w:rsidR="006D562D" w:rsidRPr="00657F7C">
        <w:rPr>
          <w:rFonts w:ascii="Times New Roman" w:hAnsi="Times New Roman" w:cs="Times New Roman"/>
          <w:bCs/>
        </w:rPr>
        <w:t xml:space="preserve">A </w:t>
      </w:r>
      <w:r w:rsidRPr="00657F7C">
        <w:rPr>
          <w:rFonts w:ascii="Times New Roman" w:hAnsi="Times New Roman" w:cs="Times New Roman"/>
          <w:bCs/>
        </w:rPr>
        <w:t>and PCA/</w:t>
      </w:r>
      <w:r w:rsidRPr="00657F7C">
        <w:rPr>
          <w:rFonts w:ascii="Times New Roman" w:hAnsi="Times New Roman" w:cs="Times New Roman"/>
          <w:bCs/>
          <w:i/>
        </w:rPr>
        <w:t>k</w:t>
      </w:r>
      <w:r w:rsidRPr="00657F7C">
        <w:rPr>
          <w:rFonts w:ascii="Times New Roman" w:hAnsi="Times New Roman" w:cs="Times New Roman"/>
          <w:bCs/>
        </w:rPr>
        <w:t>-means. First, sCC</w:t>
      </w:r>
      <w:r w:rsidR="006D562D" w:rsidRPr="00657F7C">
        <w:rPr>
          <w:rFonts w:ascii="Times New Roman" w:hAnsi="Times New Roman" w:cs="Times New Roman"/>
          <w:bCs/>
        </w:rPr>
        <w:t>A</w:t>
      </w:r>
      <w:r w:rsidRPr="00657F7C">
        <w:rPr>
          <w:rFonts w:ascii="Times New Roman" w:hAnsi="Times New Roman" w:cs="Times New Roman"/>
          <w:bCs/>
        </w:rPr>
        <w:t xml:space="preserve"> requires that the identified subcoalitions have consistent preferences. PCA/</w:t>
      </w:r>
      <w:r w:rsidRPr="00657F7C">
        <w:rPr>
          <w:rFonts w:ascii="Times New Roman" w:hAnsi="Times New Roman" w:cs="Times New Roman"/>
          <w:bCs/>
          <w:i/>
        </w:rPr>
        <w:t>k</w:t>
      </w:r>
      <w:r w:rsidRPr="00657F7C">
        <w:rPr>
          <w:rFonts w:ascii="Times New Roman" w:hAnsi="Times New Roman" w:cs="Times New Roman"/>
          <w:bCs/>
          <w:i/>
        </w:rPr>
        <w:softHyphen/>
      </w:r>
      <w:r w:rsidRPr="00657F7C">
        <w:rPr>
          <w:rFonts w:ascii="Times New Roman" w:hAnsi="Times New Roman" w:cs="Times New Roman"/>
          <w:bCs/>
        </w:rPr>
        <w:t xml:space="preserve">-means, in </w:t>
      </w:r>
      <w:r w:rsidR="00CD5116" w:rsidRPr="00657F7C">
        <w:rPr>
          <w:rFonts w:ascii="Times New Roman" w:hAnsi="Times New Roman" w:cs="Times New Roman"/>
          <w:bCs/>
        </w:rPr>
        <w:t>contrast</w:t>
      </w:r>
      <w:r w:rsidRPr="00657F7C">
        <w:rPr>
          <w:rFonts w:ascii="Times New Roman" w:hAnsi="Times New Roman" w:cs="Times New Roman"/>
          <w:bCs/>
        </w:rPr>
        <w:t xml:space="preserve">, clusters individuals based </w:t>
      </w:r>
      <w:r w:rsidRPr="00657F7C">
        <w:rPr>
          <w:rFonts w:ascii="Times New Roman" w:hAnsi="Times New Roman" w:cs="Times New Roman"/>
          <w:bCs/>
        </w:rPr>
        <w:lastRenderedPageBreak/>
        <w:t>on the similarity of their preferences. Second, sCC</w:t>
      </w:r>
      <w:r w:rsidR="006D562D" w:rsidRPr="00657F7C">
        <w:rPr>
          <w:rFonts w:ascii="Times New Roman" w:hAnsi="Times New Roman" w:cs="Times New Roman"/>
          <w:bCs/>
        </w:rPr>
        <w:t>A</w:t>
      </w:r>
      <w:r w:rsidRPr="00657F7C">
        <w:rPr>
          <w:rFonts w:ascii="Times New Roman" w:hAnsi="Times New Roman" w:cs="Times New Roman"/>
          <w:bCs/>
        </w:rPr>
        <w:t xml:space="preserve"> is more flexible in terms of data requirements. In sCC</w:t>
      </w:r>
      <w:r w:rsidR="006D562D" w:rsidRPr="00657F7C">
        <w:rPr>
          <w:rFonts w:ascii="Times New Roman" w:hAnsi="Times New Roman" w:cs="Times New Roman"/>
          <w:bCs/>
        </w:rPr>
        <w:t>A</w:t>
      </w:r>
      <w:r w:rsidRPr="00657F7C">
        <w:rPr>
          <w:rFonts w:ascii="Times New Roman" w:hAnsi="Times New Roman" w:cs="Times New Roman"/>
          <w:bCs/>
        </w:rPr>
        <w:t xml:space="preserve">, individuals are matched to subcoalitions </w:t>
      </w:r>
      <w:r w:rsidR="00BE27B4" w:rsidRPr="00657F7C">
        <w:rPr>
          <w:rFonts w:ascii="Times New Roman" w:hAnsi="Times New Roman" w:cs="Times New Roman"/>
          <w:bCs/>
        </w:rPr>
        <w:t xml:space="preserve">solely </w:t>
      </w:r>
      <w:r w:rsidRPr="00657F7C">
        <w:rPr>
          <w:rFonts w:ascii="Times New Roman" w:hAnsi="Times New Roman" w:cs="Times New Roman"/>
          <w:bCs/>
        </w:rPr>
        <w:t xml:space="preserve">based on </w:t>
      </w:r>
      <w:r w:rsidR="006717E6" w:rsidRPr="00657F7C">
        <w:rPr>
          <w:rFonts w:ascii="Times New Roman" w:hAnsi="Times New Roman" w:cs="Times New Roman"/>
          <w:bCs/>
        </w:rPr>
        <w:t>the</w:t>
      </w:r>
      <w:r w:rsidRPr="00657F7C">
        <w:rPr>
          <w:rFonts w:ascii="Times New Roman" w:hAnsi="Times New Roman" w:cs="Times New Roman"/>
          <w:bCs/>
        </w:rPr>
        <w:t xml:space="preserve"> </w:t>
      </w:r>
      <w:r w:rsidR="00913CBA" w:rsidRPr="00657F7C">
        <w:rPr>
          <w:rFonts w:ascii="Times New Roman" w:hAnsi="Times New Roman" w:cs="Times New Roman"/>
          <w:bCs/>
        </w:rPr>
        <w:t xml:space="preserve">disutility that arises from the </w:t>
      </w:r>
      <w:r w:rsidRPr="00657F7C">
        <w:rPr>
          <w:rFonts w:ascii="Times New Roman" w:hAnsi="Times New Roman" w:cs="Times New Roman"/>
          <w:bCs/>
        </w:rPr>
        <w:t xml:space="preserve">preferences they </w:t>
      </w:r>
      <w:r w:rsidR="00913CBA" w:rsidRPr="00657F7C">
        <w:rPr>
          <w:rFonts w:ascii="Times New Roman" w:hAnsi="Times New Roman" w:cs="Times New Roman"/>
          <w:bCs/>
        </w:rPr>
        <w:t>report</w:t>
      </w:r>
      <w:r w:rsidRPr="00657F7C">
        <w:rPr>
          <w:rFonts w:ascii="Times New Roman" w:hAnsi="Times New Roman" w:cs="Times New Roman"/>
          <w:bCs/>
        </w:rPr>
        <w:t>. PCA/</w:t>
      </w:r>
      <w:r w:rsidRPr="00657F7C">
        <w:rPr>
          <w:rFonts w:ascii="Times New Roman" w:hAnsi="Times New Roman" w:cs="Times New Roman"/>
          <w:bCs/>
          <w:i/>
        </w:rPr>
        <w:t>k</w:t>
      </w:r>
      <w:r w:rsidRPr="00657F7C">
        <w:rPr>
          <w:rFonts w:ascii="Times New Roman" w:hAnsi="Times New Roman" w:cs="Times New Roman"/>
          <w:bCs/>
          <w:i/>
        </w:rPr>
        <w:softHyphen/>
      </w:r>
      <w:r w:rsidRPr="00657F7C">
        <w:rPr>
          <w:rFonts w:ascii="Times New Roman" w:hAnsi="Times New Roman" w:cs="Times New Roman"/>
          <w:bCs/>
        </w:rPr>
        <w:t xml:space="preserve">-means, in contrast, requires that individuals be placed in a metric space prior to the clustering step. As such, missing </w:t>
      </w:r>
      <w:r w:rsidR="00BE27B4" w:rsidRPr="00657F7C">
        <w:rPr>
          <w:rFonts w:ascii="Times New Roman" w:hAnsi="Times New Roman" w:cs="Times New Roman"/>
          <w:bCs/>
        </w:rPr>
        <w:t>data</w:t>
      </w:r>
      <w:r w:rsidRPr="00657F7C">
        <w:rPr>
          <w:rFonts w:ascii="Times New Roman" w:hAnsi="Times New Roman" w:cs="Times New Roman"/>
          <w:bCs/>
        </w:rPr>
        <w:t xml:space="preserve"> </w:t>
      </w:r>
      <w:r w:rsidR="00BE27B4" w:rsidRPr="00657F7C">
        <w:rPr>
          <w:rFonts w:ascii="Times New Roman" w:hAnsi="Times New Roman" w:cs="Times New Roman"/>
          <w:bCs/>
        </w:rPr>
        <w:t>on individual preferences</w:t>
      </w:r>
      <w:r w:rsidRPr="00657F7C">
        <w:rPr>
          <w:rFonts w:ascii="Times New Roman" w:hAnsi="Times New Roman" w:cs="Times New Roman"/>
          <w:bCs/>
        </w:rPr>
        <w:t xml:space="preserve"> need to be imputed. </w:t>
      </w:r>
      <w:r w:rsidR="006717E6" w:rsidRPr="00657F7C">
        <w:rPr>
          <w:rFonts w:ascii="Times New Roman" w:hAnsi="Times New Roman" w:cs="Times New Roman"/>
          <w:bCs/>
        </w:rPr>
        <w:t>For</w:t>
      </w:r>
      <w:r w:rsidRPr="00657F7C">
        <w:rPr>
          <w:rFonts w:ascii="Times New Roman" w:hAnsi="Times New Roman" w:cs="Times New Roman"/>
          <w:bCs/>
        </w:rPr>
        <w:t xml:space="preserve"> the PCA/</w:t>
      </w:r>
      <w:r w:rsidRPr="00657F7C">
        <w:rPr>
          <w:rFonts w:ascii="Times New Roman" w:hAnsi="Times New Roman" w:cs="Times New Roman"/>
          <w:bCs/>
          <w:i/>
        </w:rPr>
        <w:t>k</w:t>
      </w:r>
      <w:r w:rsidRPr="00657F7C">
        <w:rPr>
          <w:rFonts w:ascii="Times New Roman" w:hAnsi="Times New Roman" w:cs="Times New Roman"/>
          <w:bCs/>
          <w:i/>
        </w:rPr>
        <w:softHyphen/>
      </w:r>
      <w:r w:rsidRPr="00657F7C">
        <w:rPr>
          <w:rFonts w:ascii="Times New Roman" w:hAnsi="Times New Roman" w:cs="Times New Roman"/>
          <w:bCs/>
        </w:rPr>
        <w:t xml:space="preserve">-means analysis, </w:t>
      </w:r>
      <w:r w:rsidR="006717E6" w:rsidRPr="00657F7C">
        <w:rPr>
          <w:rFonts w:ascii="Times New Roman" w:hAnsi="Times New Roman" w:cs="Times New Roman"/>
          <w:bCs/>
        </w:rPr>
        <w:t xml:space="preserve">we </w:t>
      </w:r>
      <w:r w:rsidRPr="00657F7C">
        <w:rPr>
          <w:rFonts w:ascii="Times New Roman" w:hAnsi="Times New Roman" w:cs="Times New Roman"/>
          <w:bCs/>
        </w:rPr>
        <w:t xml:space="preserve">use the </w:t>
      </w:r>
      <w:r w:rsidR="006717E6" w:rsidRPr="00657F7C">
        <w:rPr>
          <w:rFonts w:ascii="Times New Roman" w:hAnsi="Times New Roman" w:cs="Times New Roman"/>
          <w:bCs/>
        </w:rPr>
        <w:t>regularized</w:t>
      </w:r>
      <w:r w:rsidRPr="00657F7C">
        <w:rPr>
          <w:rFonts w:ascii="Times New Roman" w:hAnsi="Times New Roman" w:cs="Times New Roman"/>
          <w:bCs/>
        </w:rPr>
        <w:t xml:space="preserve"> iterative PCA algorithm that is a part of R’s “missMDA” package version 1.14. </w:t>
      </w:r>
    </w:p>
    <w:p w14:paraId="4670A93B" w14:textId="06C98E75" w:rsidR="00073893" w:rsidRPr="00657F7C" w:rsidRDefault="00073893" w:rsidP="00657F7C">
      <w:pPr>
        <w:spacing w:after="0" w:line="360" w:lineRule="auto"/>
        <w:rPr>
          <w:rFonts w:ascii="Times New Roman" w:hAnsi="Times New Roman" w:cs="Times New Roman"/>
          <w:bCs/>
        </w:rPr>
      </w:pPr>
      <w:r w:rsidRPr="00657F7C">
        <w:rPr>
          <w:rFonts w:ascii="Times New Roman" w:hAnsi="Times New Roman" w:cs="Times New Roman"/>
          <w:bCs/>
        </w:rPr>
        <w:tab/>
      </w:r>
      <w:r w:rsidR="006717E6" w:rsidRPr="00657F7C">
        <w:rPr>
          <w:rFonts w:ascii="Times New Roman" w:hAnsi="Times New Roman" w:cs="Times New Roman"/>
          <w:bCs/>
        </w:rPr>
        <w:t>All of o</w:t>
      </w:r>
      <w:r w:rsidRPr="00657F7C">
        <w:rPr>
          <w:rFonts w:ascii="Times New Roman" w:hAnsi="Times New Roman" w:cs="Times New Roman"/>
          <w:bCs/>
        </w:rPr>
        <w:t>ur robustness tests include 100 simulated dataset</w:t>
      </w:r>
      <w:r w:rsidR="006717E6" w:rsidRPr="00657F7C">
        <w:rPr>
          <w:rFonts w:ascii="Times New Roman" w:hAnsi="Times New Roman" w:cs="Times New Roman"/>
          <w:bCs/>
        </w:rPr>
        <w:t>s</w:t>
      </w:r>
      <w:r w:rsidRPr="00657F7C">
        <w:rPr>
          <w:rFonts w:ascii="Times New Roman" w:hAnsi="Times New Roman" w:cs="Times New Roman"/>
          <w:bCs/>
        </w:rPr>
        <w:t xml:space="preserve"> </w:t>
      </w:r>
      <w:r w:rsidR="006717E6" w:rsidRPr="00657F7C">
        <w:rPr>
          <w:rFonts w:ascii="Times New Roman" w:hAnsi="Times New Roman" w:cs="Times New Roman"/>
          <w:bCs/>
        </w:rPr>
        <w:t>with</w:t>
      </w:r>
      <w:r w:rsidRPr="00657F7C">
        <w:rPr>
          <w:rFonts w:ascii="Times New Roman" w:hAnsi="Times New Roman" w:cs="Times New Roman"/>
          <w:bCs/>
        </w:rPr>
        <w:t xml:space="preserve"> 96 individuals choosing among </w:t>
      </w:r>
      <w:r w:rsidR="00913CBA" w:rsidRPr="00657F7C">
        <w:rPr>
          <w:rFonts w:ascii="Times New Roman" w:hAnsi="Times New Roman" w:cs="Times New Roman"/>
          <w:bCs/>
        </w:rPr>
        <w:t>ten</w:t>
      </w:r>
      <w:r w:rsidRPr="00657F7C">
        <w:rPr>
          <w:rFonts w:ascii="Times New Roman" w:hAnsi="Times New Roman" w:cs="Times New Roman"/>
          <w:bCs/>
        </w:rPr>
        <w:t xml:space="preserve"> alternatives. We </w:t>
      </w:r>
      <w:r w:rsidR="006717E6" w:rsidRPr="00657F7C">
        <w:rPr>
          <w:rFonts w:ascii="Times New Roman" w:hAnsi="Times New Roman" w:cs="Times New Roman"/>
          <w:bCs/>
        </w:rPr>
        <w:t>perform analys</w:t>
      </w:r>
      <w:r w:rsidR="00913CBA" w:rsidRPr="00657F7C">
        <w:rPr>
          <w:rFonts w:ascii="Times New Roman" w:hAnsi="Times New Roman" w:cs="Times New Roman"/>
          <w:bCs/>
        </w:rPr>
        <w:t>e</w:t>
      </w:r>
      <w:r w:rsidR="006717E6" w:rsidRPr="00657F7C">
        <w:rPr>
          <w:rFonts w:ascii="Times New Roman" w:hAnsi="Times New Roman" w:cs="Times New Roman"/>
          <w:bCs/>
        </w:rPr>
        <w:t>s on</w:t>
      </w:r>
      <w:r w:rsidRPr="00657F7C">
        <w:rPr>
          <w:rFonts w:ascii="Times New Roman" w:hAnsi="Times New Roman" w:cs="Times New Roman"/>
          <w:bCs/>
        </w:rPr>
        <w:t xml:space="preserve"> </w:t>
      </w:r>
      <w:r w:rsidR="00913CBA" w:rsidRPr="00657F7C">
        <w:rPr>
          <w:rFonts w:ascii="Times New Roman" w:hAnsi="Times New Roman" w:cs="Times New Roman"/>
          <w:bCs/>
        </w:rPr>
        <w:t xml:space="preserve">data with </w:t>
      </w:r>
      <w:r w:rsidRPr="00657F7C">
        <w:rPr>
          <w:rFonts w:ascii="Times New Roman" w:hAnsi="Times New Roman" w:cs="Times New Roman"/>
          <w:bCs/>
        </w:rPr>
        <w:t xml:space="preserve">two to four subcoalitions, where each subcoalition has a randomly assigned set of consistent and strict preferences over outcomes. </w:t>
      </w:r>
      <w:r w:rsidR="00913CBA" w:rsidRPr="00657F7C">
        <w:rPr>
          <w:rFonts w:ascii="Times New Roman" w:hAnsi="Times New Roman" w:cs="Times New Roman"/>
          <w:bCs/>
        </w:rPr>
        <w:t>T</w:t>
      </w:r>
      <w:r w:rsidRPr="00657F7C">
        <w:rPr>
          <w:rFonts w:ascii="Times New Roman" w:hAnsi="Times New Roman" w:cs="Times New Roman"/>
          <w:bCs/>
        </w:rPr>
        <w:t xml:space="preserve">he proportion of </w:t>
      </w:r>
      <w:r w:rsidR="006717E6" w:rsidRPr="00657F7C">
        <w:rPr>
          <w:rFonts w:ascii="Times New Roman" w:hAnsi="Times New Roman" w:cs="Times New Roman"/>
          <w:bCs/>
        </w:rPr>
        <w:t xml:space="preserve">all possible </w:t>
      </w:r>
      <w:r w:rsidRPr="00657F7C">
        <w:rPr>
          <w:rFonts w:ascii="Times New Roman" w:hAnsi="Times New Roman" w:cs="Times New Roman"/>
          <w:bCs/>
        </w:rPr>
        <w:t xml:space="preserve">pairs of outcomes evaluated by each individual range from ¼ to 1. We also randomly induce disagreement between individuals and their </w:t>
      </w:r>
      <w:r w:rsidR="006717E6" w:rsidRPr="00657F7C">
        <w:rPr>
          <w:rFonts w:ascii="Times New Roman" w:hAnsi="Times New Roman" w:cs="Times New Roman"/>
          <w:bCs/>
        </w:rPr>
        <w:t xml:space="preserve">assigned </w:t>
      </w:r>
      <w:r w:rsidRPr="00657F7C">
        <w:rPr>
          <w:rFonts w:ascii="Times New Roman" w:hAnsi="Times New Roman" w:cs="Times New Roman"/>
          <w:bCs/>
        </w:rPr>
        <w:t xml:space="preserve">subcoalition with regards to the rank of a particular alternative. This rate of disagreement ranges from 0 to ½. </w:t>
      </w:r>
      <w:r w:rsidR="006717E6" w:rsidRPr="00657F7C">
        <w:rPr>
          <w:rFonts w:ascii="Times New Roman" w:hAnsi="Times New Roman" w:cs="Times New Roman"/>
          <w:bCs/>
        </w:rPr>
        <w:t>We</w:t>
      </w:r>
      <w:r w:rsidRPr="00657F7C">
        <w:rPr>
          <w:rFonts w:ascii="Times New Roman" w:hAnsi="Times New Roman" w:cs="Times New Roman"/>
          <w:bCs/>
        </w:rPr>
        <w:t xml:space="preserve"> present results from 48</w:t>
      </w:r>
      <w:r w:rsidR="006717E6" w:rsidRPr="00657F7C">
        <w:rPr>
          <w:rFonts w:ascii="Times New Roman" w:hAnsi="Times New Roman" w:cs="Times New Roman"/>
          <w:bCs/>
        </w:rPr>
        <w:t xml:space="preserve"> (</w:t>
      </w:r>
      <m:oMath>
        <m:r>
          <w:rPr>
            <w:rFonts w:ascii="Cambria Math" w:hAnsi="Cambria Math" w:cs="Times New Roman"/>
          </w:rPr>
          <m:t>3×4×4</m:t>
        </m:r>
      </m:oMath>
      <w:r w:rsidR="006717E6" w:rsidRPr="00657F7C">
        <w:rPr>
          <w:rFonts w:ascii="Times New Roman" w:hAnsi="Times New Roman" w:cs="Times New Roman"/>
          <w:bCs/>
        </w:rPr>
        <w:t>)</w:t>
      </w:r>
      <w:r w:rsidRPr="00657F7C">
        <w:rPr>
          <w:rFonts w:ascii="Times New Roman" w:hAnsi="Times New Roman" w:cs="Times New Roman"/>
          <w:bCs/>
        </w:rPr>
        <w:t xml:space="preserve"> different cases (2</w:t>
      </w:r>
      <w:r w:rsidR="00913CBA" w:rsidRPr="00657F7C">
        <w:rPr>
          <w:rFonts w:ascii="Times New Roman" w:hAnsi="Times New Roman" w:cs="Times New Roman"/>
          <w:bCs/>
        </w:rPr>
        <w:t>, 3, and</w:t>
      </w:r>
      <w:r w:rsidRPr="00657F7C">
        <w:rPr>
          <w:rFonts w:ascii="Times New Roman" w:hAnsi="Times New Roman" w:cs="Times New Roman"/>
          <w:bCs/>
        </w:rPr>
        <w:t xml:space="preserve"> 4 </w:t>
      </w:r>
      <w:r w:rsidR="006717E6" w:rsidRPr="00657F7C">
        <w:rPr>
          <w:rFonts w:ascii="Times New Roman" w:hAnsi="Times New Roman" w:cs="Times New Roman"/>
          <w:bCs/>
        </w:rPr>
        <w:t>subcoalitions</w:t>
      </w:r>
      <w:r w:rsidRPr="00657F7C">
        <w:rPr>
          <w:rFonts w:ascii="Times New Roman" w:hAnsi="Times New Roman" w:cs="Times New Roman"/>
          <w:bCs/>
        </w:rPr>
        <w:t>; evaluation rates of ¼, ½, ¾, and 1; rates of disagreement of 0, 1/8, ¼, and ½).</w:t>
      </w:r>
    </w:p>
    <w:p w14:paraId="6B191DC3" w14:textId="07159AE3" w:rsidR="00073893" w:rsidRPr="00657F7C" w:rsidRDefault="00073893" w:rsidP="00657F7C">
      <w:pPr>
        <w:spacing w:after="0" w:line="360" w:lineRule="auto"/>
        <w:rPr>
          <w:rFonts w:ascii="Times New Roman" w:hAnsi="Times New Roman" w:cs="Times New Roman"/>
          <w:bCs/>
        </w:rPr>
      </w:pPr>
      <w:r w:rsidRPr="00657F7C">
        <w:rPr>
          <w:rFonts w:ascii="Times New Roman" w:hAnsi="Times New Roman" w:cs="Times New Roman"/>
          <w:bCs/>
        </w:rPr>
        <w:tab/>
        <w:t xml:space="preserve">Figure </w:t>
      </w:r>
      <w:r w:rsidR="00494027">
        <w:rPr>
          <w:rFonts w:ascii="Times New Roman" w:hAnsi="Times New Roman" w:cs="Times New Roman"/>
          <w:bCs/>
        </w:rPr>
        <w:t>6</w:t>
      </w:r>
      <w:r w:rsidRPr="00657F7C">
        <w:rPr>
          <w:rFonts w:ascii="Times New Roman" w:hAnsi="Times New Roman" w:cs="Times New Roman"/>
          <w:bCs/>
        </w:rPr>
        <w:t xml:space="preserve"> presents the average </w:t>
      </w:r>
      <w:r w:rsidR="00313856" w:rsidRPr="00657F7C">
        <w:rPr>
          <w:rFonts w:ascii="Times New Roman" w:hAnsi="Times New Roman" w:cs="Times New Roman"/>
          <w:bCs/>
        </w:rPr>
        <w:t>disutility</w:t>
      </w:r>
      <w:r w:rsidRPr="00657F7C">
        <w:rPr>
          <w:rFonts w:ascii="Times New Roman" w:hAnsi="Times New Roman" w:cs="Times New Roman"/>
          <w:bCs/>
        </w:rPr>
        <w:t xml:space="preserve"> </w:t>
      </w:r>
      <w:r w:rsidR="00BE27B4" w:rsidRPr="00657F7C">
        <w:rPr>
          <w:rFonts w:ascii="Times New Roman" w:hAnsi="Times New Roman" w:cs="Times New Roman"/>
          <w:bCs/>
        </w:rPr>
        <w:t xml:space="preserve">for each individual </w:t>
      </w:r>
      <w:r w:rsidRPr="00657F7C">
        <w:rPr>
          <w:rFonts w:ascii="Times New Roman" w:hAnsi="Times New Roman" w:cs="Times New Roman"/>
          <w:bCs/>
        </w:rPr>
        <w:t xml:space="preserve">in </w:t>
      </w:r>
      <w:r w:rsidR="00BE2005">
        <w:rPr>
          <w:rFonts w:ascii="Times New Roman" w:hAnsi="Times New Roman" w:cs="Times New Roman"/>
          <w:bCs/>
        </w:rPr>
        <w:t>the 100 simulated datasets. T</w:t>
      </w:r>
      <w:r w:rsidR="00BE2005" w:rsidRPr="00657F7C">
        <w:rPr>
          <w:rFonts w:ascii="Times New Roman" w:hAnsi="Times New Roman" w:cs="Times New Roman"/>
          <w:bCs/>
        </w:rPr>
        <w:t xml:space="preserve">he </w:t>
      </w:r>
      <w:r w:rsidR="00BE2005">
        <w:rPr>
          <w:rFonts w:ascii="Times New Roman" w:hAnsi="Times New Roman" w:cs="Times New Roman"/>
          <w:bCs/>
        </w:rPr>
        <w:t>black bars</w:t>
      </w:r>
      <w:r w:rsidR="00BE2005" w:rsidRPr="00657F7C">
        <w:rPr>
          <w:rFonts w:ascii="Times New Roman" w:hAnsi="Times New Roman" w:cs="Times New Roman"/>
          <w:bCs/>
        </w:rPr>
        <w:t xml:space="preserve"> dots indicate average disutility for sCCA</w:t>
      </w:r>
      <w:r w:rsidR="00BE2005">
        <w:rPr>
          <w:rFonts w:ascii="Times New Roman" w:hAnsi="Times New Roman" w:cs="Times New Roman"/>
          <w:bCs/>
        </w:rPr>
        <w:t xml:space="preserve"> and gray bars</w:t>
      </w:r>
      <w:r w:rsidRPr="00657F7C">
        <w:rPr>
          <w:rFonts w:ascii="Times New Roman" w:hAnsi="Times New Roman" w:cs="Times New Roman"/>
          <w:bCs/>
        </w:rPr>
        <w:t xml:space="preserve"> indicate average </w:t>
      </w:r>
      <w:r w:rsidR="00313856" w:rsidRPr="00657F7C">
        <w:rPr>
          <w:rFonts w:ascii="Times New Roman" w:hAnsi="Times New Roman" w:cs="Times New Roman"/>
          <w:bCs/>
        </w:rPr>
        <w:t>disutility</w:t>
      </w:r>
      <w:r w:rsidRPr="00657F7C">
        <w:rPr>
          <w:rFonts w:ascii="Times New Roman" w:hAnsi="Times New Roman" w:cs="Times New Roman"/>
          <w:bCs/>
        </w:rPr>
        <w:t xml:space="preserve"> for PCA/k-means clustering. Average </w:t>
      </w:r>
      <w:r w:rsidR="00313856" w:rsidRPr="00657F7C">
        <w:rPr>
          <w:rFonts w:ascii="Times New Roman" w:hAnsi="Times New Roman" w:cs="Times New Roman"/>
          <w:bCs/>
        </w:rPr>
        <w:t>disutility</w:t>
      </w:r>
      <w:r w:rsidRPr="00657F7C">
        <w:rPr>
          <w:rFonts w:ascii="Times New Roman" w:hAnsi="Times New Roman" w:cs="Times New Roman"/>
          <w:bCs/>
        </w:rPr>
        <w:t xml:space="preserve"> under sCCA is increasing in the level of disagreement and increasing in the number of groups. In all cases, sCCA identifies subcoalitions that produce less </w:t>
      </w:r>
      <w:r w:rsidR="00313856" w:rsidRPr="00657F7C">
        <w:rPr>
          <w:rFonts w:ascii="Times New Roman" w:hAnsi="Times New Roman" w:cs="Times New Roman"/>
          <w:bCs/>
        </w:rPr>
        <w:t>disutility</w:t>
      </w:r>
      <w:r w:rsidRPr="00657F7C">
        <w:rPr>
          <w:rFonts w:ascii="Times New Roman" w:hAnsi="Times New Roman" w:cs="Times New Roman"/>
          <w:bCs/>
        </w:rPr>
        <w:t xml:space="preserve"> than PCA/</w:t>
      </w:r>
      <w:r w:rsidRPr="00CB0466">
        <w:rPr>
          <w:rFonts w:ascii="Times New Roman" w:hAnsi="Times New Roman" w:cs="Times New Roman"/>
          <w:bCs/>
          <w:i/>
          <w:iCs/>
        </w:rPr>
        <w:t>k</w:t>
      </w:r>
      <w:r w:rsidRPr="00657F7C">
        <w:rPr>
          <w:rFonts w:ascii="Times New Roman" w:hAnsi="Times New Roman" w:cs="Times New Roman"/>
          <w:bCs/>
        </w:rPr>
        <w:t xml:space="preserve">-means clustering, and the divergence between sCCA and PCA/k-means clustering is increasing </w:t>
      </w:r>
      <w:r w:rsidR="00BE2005">
        <w:rPr>
          <w:rFonts w:ascii="Times New Roman" w:hAnsi="Times New Roman" w:cs="Times New Roman"/>
          <w:bCs/>
        </w:rPr>
        <w:t>with respect to</w:t>
      </w:r>
      <w:r w:rsidRPr="00657F7C">
        <w:rPr>
          <w:rFonts w:ascii="Times New Roman" w:hAnsi="Times New Roman" w:cs="Times New Roman"/>
          <w:bCs/>
        </w:rPr>
        <w:t xml:space="preserve"> the number of groups, </w:t>
      </w:r>
      <w:r w:rsidR="00BE2005">
        <w:rPr>
          <w:rFonts w:ascii="Times New Roman" w:hAnsi="Times New Roman" w:cs="Times New Roman"/>
          <w:bCs/>
        </w:rPr>
        <w:t>increasing</w:t>
      </w:r>
      <w:r w:rsidRPr="00657F7C">
        <w:rPr>
          <w:rFonts w:ascii="Times New Roman" w:hAnsi="Times New Roman" w:cs="Times New Roman"/>
          <w:bCs/>
        </w:rPr>
        <w:t xml:space="preserve"> </w:t>
      </w:r>
      <w:r w:rsidR="00AB6029">
        <w:rPr>
          <w:rFonts w:ascii="Times New Roman" w:hAnsi="Times New Roman" w:cs="Times New Roman"/>
          <w:bCs/>
        </w:rPr>
        <w:t>wi</w:t>
      </w:r>
      <w:bookmarkStart w:id="1" w:name="_GoBack"/>
      <w:bookmarkEnd w:id="1"/>
      <w:r w:rsidR="00BE2005">
        <w:rPr>
          <w:rFonts w:ascii="Times New Roman" w:hAnsi="Times New Roman" w:cs="Times New Roman"/>
          <w:bCs/>
        </w:rPr>
        <w:t>th</w:t>
      </w:r>
      <w:r w:rsidRPr="00657F7C">
        <w:rPr>
          <w:rFonts w:ascii="Times New Roman" w:hAnsi="Times New Roman" w:cs="Times New Roman"/>
          <w:bCs/>
        </w:rPr>
        <w:t xml:space="preserve"> the extent of disagreement of individuals with their subcoalition, and decreasing with the evaluation rate.</w:t>
      </w:r>
    </w:p>
    <w:p w14:paraId="0A8A040B" w14:textId="36ED9276" w:rsidR="006717E6" w:rsidRDefault="003D48BD" w:rsidP="00657F7C">
      <w:pPr>
        <w:spacing w:after="0" w:line="360" w:lineRule="auto"/>
        <w:rPr>
          <w:rFonts w:ascii="Times New Roman" w:hAnsi="Times New Roman" w:cs="Times New Roman"/>
          <w:bCs/>
        </w:rPr>
      </w:pPr>
      <w:r>
        <w:rPr>
          <w:rFonts w:ascii="Times New Roman" w:hAnsi="Times New Roman" w:cs="Times New Roman"/>
          <w:bCs/>
          <w:noProof/>
        </w:rPr>
        <w:lastRenderedPageBreak/>
        <w:drawing>
          <wp:inline distT="0" distB="0" distL="0" distR="0" wp14:anchorId="53187D6D" wp14:editId="66CB879F">
            <wp:extent cx="5943600" cy="594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gony_score.pdf"/>
                    <pic:cNvPicPr/>
                  </pic:nvPicPr>
                  <pic:blipFill>
                    <a:blip r:embed="rId19">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5AAA1CBD" w14:textId="674D1A1A" w:rsidR="00494027" w:rsidRPr="003D48BD" w:rsidRDefault="00494027" w:rsidP="00494027">
      <w:pPr>
        <w:spacing w:after="0" w:line="480" w:lineRule="auto"/>
        <w:jc w:val="center"/>
        <w:rPr>
          <w:rFonts w:ascii="Times New Roman" w:hAnsi="Times New Roman" w:cs="Times New Roman"/>
          <w:b/>
          <w:bCs/>
          <w:noProof/>
        </w:rPr>
      </w:pPr>
      <w:r w:rsidRPr="003D48BD">
        <w:rPr>
          <w:rFonts w:ascii="Times New Roman" w:hAnsi="Times New Roman" w:cs="Times New Roman"/>
          <w:b/>
          <w:bCs/>
          <w:noProof/>
        </w:rPr>
        <w:t>Figure 6. sCCA vs. PCA/</w:t>
      </w:r>
      <w:r w:rsidRPr="003D48BD">
        <w:rPr>
          <w:rFonts w:ascii="Times New Roman" w:hAnsi="Times New Roman" w:cs="Times New Roman"/>
          <w:b/>
          <w:bCs/>
          <w:i/>
          <w:iCs/>
          <w:noProof/>
        </w:rPr>
        <w:t>k</w:t>
      </w:r>
      <w:r w:rsidRPr="003D48BD">
        <w:rPr>
          <w:rFonts w:ascii="Times New Roman" w:hAnsi="Times New Roman" w:cs="Times New Roman"/>
          <w:b/>
          <w:bCs/>
          <w:noProof/>
        </w:rPr>
        <w:t>-means Clustering: Average Disutility</w:t>
      </w:r>
    </w:p>
    <w:p w14:paraId="1FB2E309" w14:textId="77777777" w:rsidR="003D48BD" w:rsidRDefault="003D48BD" w:rsidP="00657F7C">
      <w:pPr>
        <w:spacing w:after="0" w:line="360" w:lineRule="auto"/>
        <w:rPr>
          <w:rFonts w:ascii="Times New Roman" w:hAnsi="Times New Roman" w:cs="Times New Roman"/>
          <w:bCs/>
        </w:rPr>
      </w:pPr>
    </w:p>
    <w:p w14:paraId="3D97C02B" w14:textId="583B7454" w:rsidR="00073893" w:rsidRDefault="00073893" w:rsidP="00657F7C">
      <w:pPr>
        <w:spacing w:after="0" w:line="360" w:lineRule="auto"/>
        <w:rPr>
          <w:rFonts w:ascii="Times New Roman" w:hAnsi="Times New Roman" w:cs="Times New Roman"/>
          <w:bCs/>
        </w:rPr>
      </w:pPr>
      <w:r w:rsidRPr="00657F7C">
        <w:rPr>
          <w:rFonts w:ascii="Times New Roman" w:hAnsi="Times New Roman" w:cs="Times New Roman"/>
          <w:bCs/>
        </w:rPr>
        <w:tab/>
        <w:t xml:space="preserve">Figure </w:t>
      </w:r>
      <w:r w:rsidR="00494027">
        <w:rPr>
          <w:rFonts w:ascii="Times New Roman" w:hAnsi="Times New Roman" w:cs="Times New Roman"/>
          <w:bCs/>
        </w:rPr>
        <w:t>7</w:t>
      </w:r>
      <w:r w:rsidRPr="00657F7C">
        <w:rPr>
          <w:rFonts w:ascii="Times New Roman" w:hAnsi="Times New Roman" w:cs="Times New Roman"/>
          <w:bCs/>
        </w:rPr>
        <w:t xml:space="preserve"> presents the average minimum matching distance between the true subcoalitions and those identified in the 100 simulated datasets. The average minimum matching distance is</w:t>
      </w:r>
      <w:r w:rsidR="00BE27B4" w:rsidRPr="00657F7C">
        <w:rPr>
          <w:rFonts w:ascii="Times New Roman" w:hAnsi="Times New Roman" w:cs="Times New Roman"/>
          <w:bCs/>
        </w:rPr>
        <w:t xml:space="preserve"> 0 when individual preferences are entirely aligned with subcoalition preferences</w:t>
      </w:r>
      <w:r w:rsidRPr="00657F7C">
        <w:rPr>
          <w:rFonts w:ascii="Times New Roman" w:hAnsi="Times New Roman" w:cs="Times New Roman"/>
          <w:bCs/>
        </w:rPr>
        <w:t>, and is increasing in the extent of disagreement of individuals with their subcoalition. The average minimum matching distance is also increasing in the number of groups and constant with respect to the evaluation rate. sCCA outperforms PCA/</w:t>
      </w:r>
      <w:r w:rsidRPr="00657F7C">
        <w:rPr>
          <w:rFonts w:ascii="Times New Roman" w:hAnsi="Times New Roman" w:cs="Times New Roman"/>
          <w:bCs/>
          <w:i/>
        </w:rPr>
        <w:t>k</w:t>
      </w:r>
      <w:r w:rsidRPr="00657F7C">
        <w:rPr>
          <w:rFonts w:ascii="Times New Roman" w:hAnsi="Times New Roman" w:cs="Times New Roman"/>
          <w:bCs/>
        </w:rPr>
        <w:t>-means clustering at low rates of evaluation and at modest rates of disagreement. At high rates of disagreement and high evaluation rates, however PCA/</w:t>
      </w:r>
      <w:r w:rsidRPr="00657F7C">
        <w:rPr>
          <w:rFonts w:ascii="Times New Roman" w:hAnsi="Times New Roman" w:cs="Times New Roman"/>
          <w:bCs/>
          <w:i/>
        </w:rPr>
        <w:t>k</w:t>
      </w:r>
      <w:r w:rsidRPr="00657F7C">
        <w:rPr>
          <w:rFonts w:ascii="Times New Roman" w:hAnsi="Times New Roman" w:cs="Times New Roman"/>
          <w:bCs/>
        </w:rPr>
        <w:t xml:space="preserve">-means clustering marginally outperforms sCCA. </w:t>
      </w:r>
      <w:r w:rsidRPr="00657F7C">
        <w:rPr>
          <w:rFonts w:ascii="Times New Roman" w:hAnsi="Times New Roman" w:cs="Times New Roman"/>
          <w:bCs/>
        </w:rPr>
        <w:lastRenderedPageBreak/>
        <w:t>This is unsurprising, because PCA/</w:t>
      </w:r>
      <w:r w:rsidRPr="00657F7C">
        <w:rPr>
          <w:rFonts w:ascii="Times New Roman" w:hAnsi="Times New Roman" w:cs="Times New Roman"/>
          <w:bCs/>
          <w:i/>
        </w:rPr>
        <w:t>k</w:t>
      </w:r>
      <w:r w:rsidRPr="00657F7C">
        <w:rPr>
          <w:rFonts w:ascii="Times New Roman" w:hAnsi="Times New Roman" w:cs="Times New Roman"/>
          <w:bCs/>
        </w:rPr>
        <w:t>-means is not restricted to consistent subcoalition preferences and, as such, does a good job identifying individuals with similar preferences when the ability to aggregate individual preferences consistently is more limited.</w:t>
      </w:r>
    </w:p>
    <w:p w14:paraId="7BEAB146" w14:textId="77777777" w:rsidR="003D48BD" w:rsidRPr="00657F7C" w:rsidRDefault="003D48BD" w:rsidP="00657F7C">
      <w:pPr>
        <w:spacing w:after="0" w:line="360" w:lineRule="auto"/>
        <w:rPr>
          <w:rFonts w:ascii="Times New Roman" w:hAnsi="Times New Roman" w:cs="Times New Roman"/>
          <w:bCs/>
        </w:rPr>
      </w:pPr>
    </w:p>
    <w:p w14:paraId="71D416F6" w14:textId="198C1495" w:rsidR="006717E6" w:rsidRDefault="003D48BD" w:rsidP="00657F7C">
      <w:pPr>
        <w:spacing w:after="0" w:line="360" w:lineRule="auto"/>
        <w:rPr>
          <w:rFonts w:ascii="Times New Roman" w:hAnsi="Times New Roman" w:cs="Times New Roman"/>
          <w:bCs/>
        </w:rPr>
      </w:pPr>
      <w:r>
        <w:rPr>
          <w:rFonts w:ascii="Times New Roman" w:hAnsi="Times New Roman" w:cs="Times New Roman"/>
          <w:bCs/>
          <w:noProof/>
        </w:rPr>
        <w:drawing>
          <wp:inline distT="0" distB="0" distL="0" distR="0" wp14:anchorId="2DFE5832" wp14:editId="7C389204">
            <wp:extent cx="5943600" cy="5943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dit_distance.pdf"/>
                    <pic:cNvPicPr/>
                  </pic:nvPicPr>
                  <pic:blipFill>
                    <a:blip r:embed="rId20">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09C94728" w14:textId="5F69FC82" w:rsidR="00ED43FC" w:rsidRPr="003D48BD" w:rsidRDefault="00494027" w:rsidP="00494027">
      <w:pPr>
        <w:spacing w:after="0" w:line="480" w:lineRule="auto"/>
        <w:jc w:val="center"/>
        <w:rPr>
          <w:rFonts w:ascii="Times New Roman" w:hAnsi="Times New Roman" w:cs="Times New Roman"/>
          <w:b/>
          <w:bCs/>
          <w:noProof/>
        </w:rPr>
      </w:pPr>
      <w:r w:rsidRPr="003D48BD">
        <w:rPr>
          <w:rFonts w:ascii="Times New Roman" w:hAnsi="Times New Roman" w:cs="Times New Roman"/>
          <w:b/>
          <w:bCs/>
          <w:noProof/>
        </w:rPr>
        <w:t>Figure 7. sCCA vs. PCA/</w:t>
      </w:r>
      <w:r w:rsidRPr="003D48BD">
        <w:rPr>
          <w:rFonts w:ascii="Times New Roman" w:hAnsi="Times New Roman" w:cs="Times New Roman"/>
          <w:b/>
          <w:bCs/>
          <w:i/>
          <w:iCs/>
          <w:noProof/>
        </w:rPr>
        <w:t>k</w:t>
      </w:r>
      <w:r w:rsidRPr="003D48BD">
        <w:rPr>
          <w:rFonts w:ascii="Times New Roman" w:hAnsi="Times New Roman" w:cs="Times New Roman"/>
          <w:b/>
          <w:bCs/>
          <w:noProof/>
        </w:rPr>
        <w:t>-means Clustering: Average Minimum Matching Distance</w:t>
      </w:r>
    </w:p>
    <w:p w14:paraId="72C3AFC8" w14:textId="77777777" w:rsidR="003D48BD" w:rsidRDefault="003D48BD" w:rsidP="00657F7C">
      <w:pPr>
        <w:spacing w:after="0" w:line="360" w:lineRule="auto"/>
        <w:ind w:firstLine="720"/>
        <w:rPr>
          <w:rFonts w:ascii="Times New Roman" w:hAnsi="Times New Roman" w:cs="Times New Roman"/>
          <w:bCs/>
        </w:rPr>
      </w:pPr>
    </w:p>
    <w:p w14:paraId="1588CE99" w14:textId="41197DDB" w:rsidR="00780F7A" w:rsidRPr="00657F7C" w:rsidRDefault="00F82968" w:rsidP="00657F7C">
      <w:pPr>
        <w:spacing w:after="0" w:line="360" w:lineRule="auto"/>
        <w:ind w:firstLine="720"/>
        <w:rPr>
          <w:rFonts w:ascii="Times New Roman" w:hAnsi="Times New Roman" w:cs="Times New Roman"/>
          <w:bCs/>
        </w:rPr>
      </w:pPr>
      <w:r w:rsidRPr="00657F7C">
        <w:rPr>
          <w:rFonts w:ascii="Times New Roman" w:hAnsi="Times New Roman" w:cs="Times New Roman"/>
          <w:bCs/>
        </w:rPr>
        <w:t>As sCCA always identifies Pareto</w:t>
      </w:r>
      <w:r w:rsidR="00BE2005">
        <w:rPr>
          <w:rFonts w:ascii="Times New Roman" w:hAnsi="Times New Roman" w:cs="Times New Roman"/>
          <w:bCs/>
        </w:rPr>
        <w:t xml:space="preserve"> optimal</w:t>
      </w:r>
      <w:r w:rsidRPr="00657F7C">
        <w:rPr>
          <w:rFonts w:ascii="Times New Roman" w:hAnsi="Times New Roman" w:cs="Times New Roman"/>
          <w:bCs/>
        </w:rPr>
        <w:t xml:space="preserve"> subcoalitions with consistent preferences over outcomes, we </w:t>
      </w:r>
      <w:r w:rsidR="00BE27B4" w:rsidRPr="00657F7C">
        <w:rPr>
          <w:rFonts w:ascii="Times New Roman" w:hAnsi="Times New Roman" w:cs="Times New Roman"/>
          <w:bCs/>
        </w:rPr>
        <w:t xml:space="preserve">next examine whether </w:t>
      </w:r>
      <w:r w:rsidRPr="00657F7C">
        <w:rPr>
          <w:rFonts w:ascii="Times New Roman" w:hAnsi="Times New Roman" w:cs="Times New Roman"/>
          <w:bCs/>
        </w:rPr>
        <w:t>PCA/</w:t>
      </w:r>
      <w:r w:rsidRPr="00657F7C">
        <w:rPr>
          <w:rFonts w:ascii="Times New Roman" w:hAnsi="Times New Roman" w:cs="Times New Roman"/>
          <w:bCs/>
          <w:i/>
        </w:rPr>
        <w:t>k</w:t>
      </w:r>
      <w:r w:rsidRPr="00657F7C">
        <w:rPr>
          <w:rFonts w:ascii="Times New Roman" w:hAnsi="Times New Roman" w:cs="Times New Roman"/>
          <w:bCs/>
        </w:rPr>
        <w:t xml:space="preserve">-means identifies groups that (1) are stable under the Pareto criterion and (2) have preferences capable of being consistently aggregated. The first test asks whether </w:t>
      </w:r>
      <w:r w:rsidR="00B43A1F" w:rsidRPr="00657F7C">
        <w:rPr>
          <w:rFonts w:ascii="Times New Roman" w:hAnsi="Times New Roman" w:cs="Times New Roman"/>
          <w:bCs/>
        </w:rPr>
        <w:lastRenderedPageBreak/>
        <w:t xml:space="preserve">there is an individual who is assigned to a group who would prefer to be in a different group </w:t>
      </w:r>
      <w:r w:rsidR="007D4514" w:rsidRPr="00657F7C">
        <w:rPr>
          <w:rFonts w:ascii="Times New Roman" w:hAnsi="Times New Roman" w:cs="Times New Roman"/>
          <w:bCs/>
        </w:rPr>
        <w:t>(</w:t>
      </w:r>
      <w:r w:rsidR="00B43A1F" w:rsidRPr="00657F7C">
        <w:rPr>
          <w:rFonts w:ascii="Times New Roman" w:hAnsi="Times New Roman" w:cs="Times New Roman"/>
          <w:bCs/>
        </w:rPr>
        <w:t xml:space="preserve">using the same disutility measure as </w:t>
      </w:r>
      <w:r w:rsidR="00BE27B4" w:rsidRPr="00657F7C">
        <w:rPr>
          <w:rFonts w:ascii="Times New Roman" w:hAnsi="Times New Roman" w:cs="Times New Roman"/>
          <w:bCs/>
        </w:rPr>
        <w:t>we</w:t>
      </w:r>
      <w:r w:rsidR="00B43A1F" w:rsidRPr="00657F7C">
        <w:rPr>
          <w:rFonts w:ascii="Times New Roman" w:hAnsi="Times New Roman" w:cs="Times New Roman"/>
          <w:bCs/>
        </w:rPr>
        <w:t xml:space="preserve"> </w:t>
      </w:r>
      <w:r w:rsidR="00BE27B4" w:rsidRPr="00657F7C">
        <w:rPr>
          <w:rFonts w:ascii="Times New Roman" w:hAnsi="Times New Roman" w:cs="Times New Roman"/>
          <w:bCs/>
        </w:rPr>
        <w:t>use</w:t>
      </w:r>
      <w:r w:rsidR="00B43A1F" w:rsidRPr="00657F7C">
        <w:rPr>
          <w:rFonts w:ascii="Times New Roman" w:hAnsi="Times New Roman" w:cs="Times New Roman"/>
          <w:bCs/>
        </w:rPr>
        <w:t xml:space="preserve"> sCCA</w:t>
      </w:r>
      <w:r w:rsidR="007D4514" w:rsidRPr="00657F7C">
        <w:rPr>
          <w:rFonts w:ascii="Times New Roman" w:hAnsi="Times New Roman" w:cs="Times New Roman"/>
          <w:bCs/>
        </w:rPr>
        <w:t>)</w:t>
      </w:r>
      <w:r w:rsidRPr="00657F7C">
        <w:rPr>
          <w:rFonts w:ascii="Times New Roman" w:hAnsi="Times New Roman" w:cs="Times New Roman"/>
          <w:bCs/>
        </w:rPr>
        <w:t>. If there is, then</w:t>
      </w:r>
      <w:r w:rsidR="00BE27B4" w:rsidRPr="00657F7C">
        <w:rPr>
          <w:rFonts w:ascii="Times New Roman" w:hAnsi="Times New Roman" w:cs="Times New Roman"/>
          <w:bCs/>
        </w:rPr>
        <w:t xml:space="preserve"> the</w:t>
      </w:r>
      <w:r w:rsidR="00B43A1F" w:rsidRPr="00657F7C">
        <w:rPr>
          <w:rFonts w:ascii="Times New Roman" w:hAnsi="Times New Roman" w:cs="Times New Roman"/>
          <w:bCs/>
        </w:rPr>
        <w:t xml:space="preserve"> PCA/</w:t>
      </w:r>
      <w:r w:rsidR="00B43A1F" w:rsidRPr="00657F7C">
        <w:rPr>
          <w:rFonts w:ascii="Times New Roman" w:hAnsi="Times New Roman" w:cs="Times New Roman"/>
          <w:bCs/>
          <w:i/>
        </w:rPr>
        <w:t>k</w:t>
      </w:r>
      <w:r w:rsidR="00B43A1F" w:rsidRPr="00657F7C">
        <w:rPr>
          <w:rFonts w:ascii="Times New Roman" w:hAnsi="Times New Roman" w:cs="Times New Roman"/>
          <w:bCs/>
        </w:rPr>
        <w:t xml:space="preserve">-means grouping of individuals fails the Pareto criterion. The second </w:t>
      </w:r>
      <w:r w:rsidRPr="00657F7C">
        <w:rPr>
          <w:rFonts w:ascii="Times New Roman" w:hAnsi="Times New Roman" w:cs="Times New Roman"/>
          <w:bCs/>
        </w:rPr>
        <w:t xml:space="preserve">test examines </w:t>
      </w:r>
      <w:r w:rsidR="00B43A1F" w:rsidRPr="00657F7C">
        <w:rPr>
          <w:rFonts w:ascii="Times New Roman" w:hAnsi="Times New Roman" w:cs="Times New Roman"/>
          <w:bCs/>
        </w:rPr>
        <w:t xml:space="preserve">the </w:t>
      </w:r>
      <w:r w:rsidR="005720DE" w:rsidRPr="00657F7C">
        <w:rPr>
          <w:rFonts w:ascii="Times New Roman" w:hAnsi="Times New Roman" w:cs="Times New Roman"/>
          <w:bCs/>
        </w:rPr>
        <w:t xml:space="preserve">presence of intransitive cycles when binary preferences over outcomes are defined by Condorcet voting. </w:t>
      </w:r>
      <w:r w:rsidR="00B43A1F" w:rsidRPr="00657F7C">
        <w:rPr>
          <w:rFonts w:ascii="Times New Roman" w:hAnsi="Times New Roman" w:cs="Times New Roman"/>
          <w:bCs/>
        </w:rPr>
        <w:t>For example, an intransitive cycle occurs if a m</w:t>
      </w:r>
      <w:r w:rsidR="00BE27B4" w:rsidRPr="00657F7C">
        <w:rPr>
          <w:rFonts w:ascii="Times New Roman" w:hAnsi="Times New Roman" w:cs="Times New Roman"/>
          <w:bCs/>
        </w:rPr>
        <w:t>ajority of group members prefer</w:t>
      </w:r>
      <w:r w:rsidR="00B43A1F" w:rsidRPr="00657F7C">
        <w:rPr>
          <w:rFonts w:ascii="Times New Roman" w:hAnsi="Times New Roman" w:cs="Times New Roman"/>
          <w:bCs/>
        </w:rPr>
        <w:t xml:space="preserve"> </w:t>
      </w:r>
      <w:r w:rsidR="00B43A1F" w:rsidRPr="00657F7C">
        <w:rPr>
          <w:rFonts w:ascii="Times New Roman" w:hAnsi="Times New Roman" w:cs="Times New Roman"/>
          <w:bCs/>
          <w:i/>
          <w:iCs/>
        </w:rPr>
        <w:t>A</w:t>
      </w:r>
      <w:r w:rsidR="00B43A1F" w:rsidRPr="00657F7C">
        <w:rPr>
          <w:rFonts w:ascii="Times New Roman" w:hAnsi="Times New Roman" w:cs="Times New Roman"/>
          <w:bCs/>
        </w:rPr>
        <w:t xml:space="preserve"> to </w:t>
      </w:r>
      <w:r w:rsidR="00B43A1F" w:rsidRPr="00657F7C">
        <w:rPr>
          <w:rFonts w:ascii="Times New Roman" w:hAnsi="Times New Roman" w:cs="Times New Roman"/>
          <w:bCs/>
          <w:i/>
          <w:iCs/>
        </w:rPr>
        <w:t>B</w:t>
      </w:r>
      <w:r w:rsidR="00B43A1F" w:rsidRPr="00657F7C">
        <w:rPr>
          <w:rFonts w:ascii="Times New Roman" w:hAnsi="Times New Roman" w:cs="Times New Roman"/>
          <w:bCs/>
        </w:rPr>
        <w:t xml:space="preserve">, a majority prefer </w:t>
      </w:r>
      <w:r w:rsidR="00B43A1F" w:rsidRPr="00657F7C">
        <w:rPr>
          <w:rFonts w:ascii="Times New Roman" w:hAnsi="Times New Roman" w:cs="Times New Roman"/>
          <w:bCs/>
          <w:i/>
          <w:iCs/>
        </w:rPr>
        <w:t>B</w:t>
      </w:r>
      <w:r w:rsidR="00B43A1F" w:rsidRPr="00657F7C">
        <w:rPr>
          <w:rFonts w:ascii="Times New Roman" w:hAnsi="Times New Roman" w:cs="Times New Roman"/>
          <w:bCs/>
        </w:rPr>
        <w:t xml:space="preserve"> to </w:t>
      </w:r>
      <w:r w:rsidR="00B43A1F" w:rsidRPr="00657F7C">
        <w:rPr>
          <w:rFonts w:ascii="Times New Roman" w:hAnsi="Times New Roman" w:cs="Times New Roman"/>
          <w:bCs/>
          <w:i/>
          <w:iCs/>
        </w:rPr>
        <w:t>C</w:t>
      </w:r>
      <w:r w:rsidR="00B43A1F" w:rsidRPr="00657F7C">
        <w:rPr>
          <w:rFonts w:ascii="Times New Roman" w:hAnsi="Times New Roman" w:cs="Times New Roman"/>
          <w:bCs/>
        </w:rPr>
        <w:t xml:space="preserve">, and a majority prefer </w:t>
      </w:r>
      <w:r w:rsidR="00B43A1F" w:rsidRPr="00657F7C">
        <w:rPr>
          <w:rFonts w:ascii="Times New Roman" w:hAnsi="Times New Roman" w:cs="Times New Roman"/>
          <w:bCs/>
          <w:i/>
          <w:iCs/>
        </w:rPr>
        <w:t>C</w:t>
      </w:r>
      <w:r w:rsidR="00B43A1F" w:rsidRPr="00657F7C">
        <w:rPr>
          <w:rFonts w:ascii="Times New Roman" w:hAnsi="Times New Roman" w:cs="Times New Roman"/>
          <w:bCs/>
        </w:rPr>
        <w:t xml:space="preserve"> to </w:t>
      </w:r>
      <w:r w:rsidR="00B43A1F" w:rsidRPr="00657F7C">
        <w:rPr>
          <w:rFonts w:ascii="Times New Roman" w:hAnsi="Times New Roman" w:cs="Times New Roman"/>
          <w:bCs/>
          <w:i/>
          <w:iCs/>
        </w:rPr>
        <w:t>A</w:t>
      </w:r>
      <w:r w:rsidR="00B43A1F" w:rsidRPr="00657F7C">
        <w:rPr>
          <w:rFonts w:ascii="Times New Roman" w:hAnsi="Times New Roman" w:cs="Times New Roman"/>
          <w:bCs/>
        </w:rPr>
        <w:t xml:space="preserve">. </w:t>
      </w:r>
      <w:r w:rsidR="00BE27B4" w:rsidRPr="00657F7C">
        <w:rPr>
          <w:rFonts w:ascii="Times New Roman" w:hAnsi="Times New Roman" w:cs="Times New Roman"/>
          <w:bCs/>
        </w:rPr>
        <w:t xml:space="preserve">We </w:t>
      </w:r>
      <w:r w:rsidRPr="00657F7C">
        <w:rPr>
          <w:rFonts w:ascii="Times New Roman" w:hAnsi="Times New Roman" w:cs="Times New Roman"/>
          <w:bCs/>
        </w:rPr>
        <w:t>use the probability of a Condorcet cycle to quantify the ease of constructing consistent group preferences</w:t>
      </w:r>
      <w:r w:rsidR="00BE27B4" w:rsidRPr="00657F7C">
        <w:rPr>
          <w:rFonts w:ascii="Times New Roman" w:hAnsi="Times New Roman" w:cs="Times New Roman"/>
          <w:bCs/>
        </w:rPr>
        <w:t xml:space="preserve"> for PCA/</w:t>
      </w:r>
      <w:r w:rsidR="00BE27B4" w:rsidRPr="00657F7C">
        <w:rPr>
          <w:rFonts w:ascii="Times New Roman" w:hAnsi="Times New Roman" w:cs="Times New Roman"/>
          <w:bCs/>
          <w:i/>
        </w:rPr>
        <w:t>k</w:t>
      </w:r>
      <w:r w:rsidR="00BE27B4" w:rsidRPr="00657F7C">
        <w:rPr>
          <w:rFonts w:ascii="Times New Roman" w:hAnsi="Times New Roman" w:cs="Times New Roman"/>
          <w:bCs/>
        </w:rPr>
        <w:t>-means</w:t>
      </w:r>
      <w:r w:rsidRPr="00657F7C">
        <w:rPr>
          <w:rFonts w:ascii="Times New Roman" w:hAnsi="Times New Roman" w:cs="Times New Roman"/>
          <w:bCs/>
        </w:rPr>
        <w:t xml:space="preserve">. Figure </w:t>
      </w:r>
      <w:r w:rsidR="00494027">
        <w:rPr>
          <w:rFonts w:ascii="Times New Roman" w:hAnsi="Times New Roman" w:cs="Times New Roman"/>
          <w:bCs/>
        </w:rPr>
        <w:t>8</w:t>
      </w:r>
      <w:r w:rsidR="00B43A1F" w:rsidRPr="00657F7C">
        <w:rPr>
          <w:rFonts w:ascii="Times New Roman" w:hAnsi="Times New Roman" w:cs="Times New Roman"/>
          <w:bCs/>
        </w:rPr>
        <w:t xml:space="preserve"> demonstrates that</w:t>
      </w:r>
      <w:r w:rsidR="00073893" w:rsidRPr="00657F7C">
        <w:rPr>
          <w:rFonts w:ascii="Times New Roman" w:hAnsi="Times New Roman" w:cs="Times New Roman"/>
          <w:bCs/>
        </w:rPr>
        <w:t xml:space="preserve"> PCA/</w:t>
      </w:r>
      <w:r w:rsidR="00073893" w:rsidRPr="00657F7C">
        <w:rPr>
          <w:rFonts w:ascii="Times New Roman" w:hAnsi="Times New Roman" w:cs="Times New Roman"/>
          <w:bCs/>
          <w:i/>
        </w:rPr>
        <w:t>k</w:t>
      </w:r>
      <w:r w:rsidR="00073893" w:rsidRPr="00657F7C">
        <w:rPr>
          <w:rFonts w:ascii="Times New Roman" w:hAnsi="Times New Roman" w:cs="Times New Roman"/>
          <w:bCs/>
        </w:rPr>
        <w:t xml:space="preserve">-means clustering fails to identify </w:t>
      </w:r>
      <w:r w:rsidR="00B43A1F" w:rsidRPr="00657F7C">
        <w:rPr>
          <w:rFonts w:ascii="Times New Roman" w:hAnsi="Times New Roman" w:cs="Times New Roman"/>
          <w:bCs/>
        </w:rPr>
        <w:t>stable subcoalitions with consistent preferences</w:t>
      </w:r>
      <w:r w:rsidR="00073893" w:rsidRPr="00657F7C">
        <w:rPr>
          <w:rFonts w:ascii="Times New Roman" w:hAnsi="Times New Roman" w:cs="Times New Roman"/>
          <w:bCs/>
        </w:rPr>
        <w:t xml:space="preserve"> when individual disagreement with their subcoalition is high, when there are more than two groups in the data, and when the evaluation rate is low. This figure thus </w:t>
      </w:r>
      <w:r w:rsidR="00913CBA" w:rsidRPr="00657F7C">
        <w:rPr>
          <w:rFonts w:ascii="Times New Roman" w:hAnsi="Times New Roman" w:cs="Times New Roman"/>
          <w:bCs/>
        </w:rPr>
        <w:t>reinforces</w:t>
      </w:r>
      <w:r w:rsidR="00073893" w:rsidRPr="00657F7C">
        <w:rPr>
          <w:rFonts w:ascii="Times New Roman" w:hAnsi="Times New Roman" w:cs="Times New Roman"/>
          <w:bCs/>
        </w:rPr>
        <w:t xml:space="preserve"> the major difference in performance between sCCA and PCA/</w:t>
      </w:r>
      <w:r w:rsidR="00073893" w:rsidRPr="00657F7C">
        <w:rPr>
          <w:rFonts w:ascii="Times New Roman" w:hAnsi="Times New Roman" w:cs="Times New Roman"/>
          <w:bCs/>
          <w:i/>
        </w:rPr>
        <w:t>k</w:t>
      </w:r>
      <w:r w:rsidR="00073893" w:rsidRPr="00657F7C">
        <w:rPr>
          <w:rFonts w:ascii="Times New Roman" w:hAnsi="Times New Roman" w:cs="Times New Roman"/>
          <w:bCs/>
        </w:rPr>
        <w:t>-means clustering. When seeking to identify subcoalitions of individuals with consistent preferences, sCCA consistently outperforms PCA/</w:t>
      </w:r>
      <w:r w:rsidR="00073893" w:rsidRPr="00657F7C">
        <w:rPr>
          <w:rFonts w:ascii="Times New Roman" w:hAnsi="Times New Roman" w:cs="Times New Roman"/>
          <w:bCs/>
          <w:i/>
        </w:rPr>
        <w:t>k</w:t>
      </w:r>
      <w:r w:rsidR="00073893" w:rsidRPr="00657F7C">
        <w:rPr>
          <w:rFonts w:ascii="Times New Roman" w:hAnsi="Times New Roman" w:cs="Times New Roman"/>
          <w:bCs/>
        </w:rPr>
        <w:t>-means clustering. In most cases, sCCA does at least as good of a job of identifying the latent structure in the data and, when it does not, it is because PCA/</w:t>
      </w:r>
      <w:r w:rsidR="00073893" w:rsidRPr="00657F7C">
        <w:rPr>
          <w:rFonts w:ascii="Times New Roman" w:hAnsi="Times New Roman" w:cs="Times New Roman"/>
          <w:bCs/>
          <w:i/>
        </w:rPr>
        <w:t>k</w:t>
      </w:r>
      <w:r w:rsidR="00073893" w:rsidRPr="00657F7C">
        <w:rPr>
          <w:rFonts w:ascii="Times New Roman" w:hAnsi="Times New Roman" w:cs="Times New Roman"/>
          <w:bCs/>
        </w:rPr>
        <w:t>-means clustering fails to identify consistent basic units.</w:t>
      </w:r>
    </w:p>
    <w:p w14:paraId="4AE60996" w14:textId="0D9AE11F" w:rsidR="006717E6" w:rsidRDefault="006717E6" w:rsidP="00657F7C">
      <w:pPr>
        <w:spacing w:after="0" w:line="360" w:lineRule="auto"/>
        <w:rPr>
          <w:rFonts w:ascii="Times New Roman" w:hAnsi="Times New Roman" w:cs="Times New Roman"/>
          <w:bCs/>
          <w:noProof/>
        </w:rPr>
      </w:pPr>
    </w:p>
    <w:p w14:paraId="09BB27B9" w14:textId="5CBCE16D" w:rsidR="003D48BD" w:rsidRDefault="003D48BD" w:rsidP="00657F7C">
      <w:pPr>
        <w:spacing w:after="0" w:line="360" w:lineRule="auto"/>
        <w:rPr>
          <w:rFonts w:ascii="Times New Roman" w:hAnsi="Times New Roman" w:cs="Times New Roman"/>
          <w:bCs/>
        </w:rPr>
      </w:pPr>
      <w:r>
        <w:rPr>
          <w:rFonts w:ascii="Times New Roman" w:hAnsi="Times New Roman" w:cs="Times New Roman"/>
          <w:bCs/>
          <w:noProof/>
        </w:rPr>
        <w:lastRenderedPageBreak/>
        <w:drawing>
          <wp:inline distT="0" distB="0" distL="0" distR="0" wp14:anchorId="5521046A" wp14:editId="783D9ABF">
            <wp:extent cx="5943600" cy="5943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ycle_probability.pdf"/>
                    <pic:cNvPicPr/>
                  </pic:nvPicPr>
                  <pic:blipFill>
                    <a:blip r:embed="rId21">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08264661" w14:textId="6CB60496" w:rsidR="00494027" w:rsidRPr="003D48BD" w:rsidRDefault="00494027" w:rsidP="003D48BD">
      <w:pPr>
        <w:spacing w:after="0" w:line="480" w:lineRule="auto"/>
        <w:jc w:val="center"/>
        <w:rPr>
          <w:rFonts w:ascii="Times New Roman" w:hAnsi="Times New Roman" w:cs="Times New Roman"/>
          <w:b/>
          <w:bCs/>
          <w:noProof/>
        </w:rPr>
      </w:pPr>
      <w:r w:rsidRPr="003D48BD">
        <w:rPr>
          <w:rFonts w:ascii="Times New Roman" w:hAnsi="Times New Roman" w:cs="Times New Roman"/>
          <w:b/>
          <w:bCs/>
          <w:noProof/>
        </w:rPr>
        <w:t>Figure 8. sCCA vs. PCA/</w:t>
      </w:r>
      <w:r w:rsidRPr="003D48BD">
        <w:rPr>
          <w:rFonts w:ascii="Times New Roman" w:hAnsi="Times New Roman" w:cs="Times New Roman"/>
          <w:b/>
          <w:bCs/>
          <w:i/>
          <w:iCs/>
          <w:noProof/>
        </w:rPr>
        <w:t>k</w:t>
      </w:r>
      <w:r w:rsidRPr="003D48BD">
        <w:rPr>
          <w:rFonts w:ascii="Times New Roman" w:hAnsi="Times New Roman" w:cs="Times New Roman"/>
          <w:b/>
          <w:bCs/>
          <w:noProof/>
        </w:rPr>
        <w:t>-means Clustering: Probability of Intransitive Cycle</w:t>
      </w:r>
    </w:p>
    <w:p w14:paraId="1DDAEAA7" w14:textId="77777777" w:rsidR="003D48BD" w:rsidRPr="00494027" w:rsidRDefault="003D48BD" w:rsidP="003D48BD">
      <w:pPr>
        <w:spacing w:after="0" w:line="480" w:lineRule="auto"/>
        <w:jc w:val="center"/>
        <w:rPr>
          <w:b/>
          <w:bCs/>
          <w:noProof/>
        </w:rPr>
      </w:pPr>
    </w:p>
    <w:p w14:paraId="5A0A7BC5" w14:textId="15B3643E" w:rsidR="00780F7A" w:rsidRPr="00CB0466" w:rsidRDefault="00780F7A" w:rsidP="00CB0466">
      <w:pPr>
        <w:pStyle w:val="ListParagraph"/>
        <w:numPr>
          <w:ilvl w:val="0"/>
          <w:numId w:val="2"/>
        </w:numPr>
        <w:spacing w:after="0" w:line="360" w:lineRule="auto"/>
        <w:rPr>
          <w:rFonts w:ascii="Times New Roman" w:hAnsi="Times New Roman" w:cs="Times New Roman"/>
          <w:bCs/>
        </w:rPr>
      </w:pPr>
      <w:r w:rsidRPr="00CB0466">
        <w:rPr>
          <w:rFonts w:ascii="Times New Roman" w:hAnsi="Times New Roman" w:cs="Times New Roman"/>
          <w:b/>
        </w:rPr>
        <w:t>Discussion and Conclusion</w:t>
      </w:r>
    </w:p>
    <w:p w14:paraId="577D9238" w14:textId="443F514C" w:rsidR="00780F7A" w:rsidRPr="00657F7C" w:rsidRDefault="00ED43FC" w:rsidP="00657F7C">
      <w:pPr>
        <w:spacing w:after="0" w:line="360" w:lineRule="auto"/>
        <w:rPr>
          <w:rFonts w:ascii="Times New Roman" w:hAnsi="Times New Roman" w:cs="Times New Roman"/>
          <w:bCs/>
        </w:rPr>
      </w:pPr>
      <w:r w:rsidRPr="00657F7C">
        <w:rPr>
          <w:rFonts w:ascii="Times New Roman" w:hAnsi="Times New Roman" w:cs="Times New Roman"/>
          <w:bCs/>
        </w:rPr>
        <w:tab/>
        <w:t xml:space="preserve">Frustration among organizational researchers on the lack of quantitative research on the role of politics and conflict in organizational decision making is as old as the original </w:t>
      </w:r>
      <w:r w:rsidR="00BE27B4" w:rsidRPr="00657F7C">
        <w:rPr>
          <w:rFonts w:ascii="Times New Roman" w:hAnsi="Times New Roman" w:cs="Times New Roman"/>
          <w:bCs/>
        </w:rPr>
        <w:t>theory</w:t>
      </w:r>
      <w:r w:rsidRPr="00657F7C">
        <w:rPr>
          <w:rFonts w:ascii="Times New Roman" w:hAnsi="Times New Roman" w:cs="Times New Roman"/>
          <w:bCs/>
        </w:rPr>
        <w:t xml:space="preserve"> of the “business firm as a political coalition” </w:t>
      </w:r>
      <w:r w:rsidRPr="00657F7C">
        <w:rPr>
          <w:rFonts w:ascii="Times New Roman" w:hAnsi="Times New Roman" w:cs="Times New Roman"/>
          <w:bCs/>
        </w:rPr>
        <w:fldChar w:fldCharType="begin"/>
      </w:r>
      <w:r w:rsidR="00BE27B4" w:rsidRPr="00657F7C">
        <w:rPr>
          <w:rFonts w:ascii="Times New Roman" w:hAnsi="Times New Roman" w:cs="Times New Roman"/>
          <w:bCs/>
        </w:rPr>
        <w:instrText xml:space="preserve"> ADDIN ZOTERO_ITEM CSL_CITATION {"citationID":"9VKRmgx1","properties":{"formattedCitation":"(March 1962)","plainCitation":"(March 1962)","noteIndex":0},"citationItems":[{"id":669,"uris":["http://zotero.org/users/841363/items/SJ7SM77Z"],"uri":["http://zotero.org/users/841363/items/SJ7SM77Z"],"itemData":{"id":669,"type":"article-journal","title":"The Business Firm as a Political Coalition","container-title":"Journal of Politics","page":"662-678","volume":"24","issue":"4","author":[{"family":"March","given":"James G."}],"issued":{"date-parts":[["1962"]]}}}],"schema":"https://github.com/citation-style-language/schema/raw/master/csl-citation.json"} </w:instrText>
      </w:r>
      <w:r w:rsidRPr="00657F7C">
        <w:rPr>
          <w:rFonts w:ascii="Times New Roman" w:hAnsi="Times New Roman" w:cs="Times New Roman"/>
          <w:bCs/>
        </w:rPr>
        <w:fldChar w:fldCharType="separate"/>
      </w:r>
      <w:r w:rsidRPr="00657F7C">
        <w:rPr>
          <w:rFonts w:ascii="Times New Roman" w:hAnsi="Times New Roman" w:cs="Times New Roman"/>
          <w:bCs/>
          <w:noProof/>
        </w:rPr>
        <w:t>(March 1962)</w:t>
      </w:r>
      <w:r w:rsidRPr="00657F7C">
        <w:rPr>
          <w:rFonts w:ascii="Times New Roman" w:hAnsi="Times New Roman" w:cs="Times New Roman"/>
          <w:bCs/>
        </w:rPr>
        <w:fldChar w:fldCharType="end"/>
      </w:r>
      <w:r w:rsidRPr="00657F7C">
        <w:rPr>
          <w:rFonts w:ascii="Times New Roman" w:hAnsi="Times New Roman" w:cs="Times New Roman"/>
          <w:bCs/>
        </w:rPr>
        <w:t xml:space="preserve">. We argue that progress analyzing organizations from a political perspective has been hampered by a lack of empirical tools </w:t>
      </w:r>
      <w:r w:rsidR="00116A17" w:rsidRPr="00657F7C">
        <w:rPr>
          <w:rFonts w:ascii="Times New Roman" w:hAnsi="Times New Roman" w:cs="Times New Roman"/>
          <w:bCs/>
        </w:rPr>
        <w:t>to a greater extent than</w:t>
      </w:r>
      <w:r w:rsidR="00CB0466">
        <w:rPr>
          <w:rFonts w:ascii="Times New Roman" w:hAnsi="Times New Roman" w:cs="Times New Roman"/>
          <w:bCs/>
        </w:rPr>
        <w:t xml:space="preserve"> by a lack of</w:t>
      </w:r>
      <w:r w:rsidR="00116A17" w:rsidRPr="00657F7C">
        <w:rPr>
          <w:rFonts w:ascii="Times New Roman" w:hAnsi="Times New Roman" w:cs="Times New Roman"/>
          <w:bCs/>
        </w:rPr>
        <w:t xml:space="preserve"> theoretical frameworks. Specifically, the tools that we have for identifying groups in conflict in </w:t>
      </w:r>
      <w:r w:rsidR="00116A17" w:rsidRPr="00657F7C">
        <w:rPr>
          <w:rFonts w:ascii="Times New Roman" w:hAnsi="Times New Roman" w:cs="Times New Roman"/>
          <w:bCs/>
        </w:rPr>
        <w:lastRenderedPageBreak/>
        <w:t>organizations are either too unstructured, i.e., PCA/</w:t>
      </w:r>
      <w:r w:rsidR="00116A17" w:rsidRPr="00657F7C">
        <w:rPr>
          <w:rFonts w:ascii="Times New Roman" w:hAnsi="Times New Roman" w:cs="Times New Roman"/>
          <w:bCs/>
          <w:i/>
          <w:iCs/>
        </w:rPr>
        <w:t>k</w:t>
      </w:r>
      <w:r w:rsidR="00116A17" w:rsidRPr="00657F7C">
        <w:rPr>
          <w:rFonts w:ascii="Times New Roman" w:hAnsi="Times New Roman" w:cs="Times New Roman"/>
          <w:bCs/>
        </w:rPr>
        <w:t xml:space="preserve">-means clustering, or too restrictive, i.e., NOMINATE, to </w:t>
      </w:r>
      <w:r w:rsidR="00CB0466">
        <w:rPr>
          <w:rFonts w:ascii="Times New Roman" w:hAnsi="Times New Roman" w:cs="Times New Roman"/>
          <w:bCs/>
        </w:rPr>
        <w:t>be appropriately</w:t>
      </w:r>
      <w:r w:rsidR="00116A17" w:rsidRPr="00657F7C">
        <w:rPr>
          <w:rFonts w:ascii="Times New Roman" w:hAnsi="Times New Roman" w:cs="Times New Roman"/>
          <w:bCs/>
        </w:rPr>
        <w:t xml:space="preserve"> applied to many organizational contexts. We propose a new method called sCCA that identifies subcoalitions in organizations with consistent preferences over outcomes. sCCA thus permits the type of political analysis proposed in March </w:t>
      </w:r>
      <w:r w:rsidR="00116A17" w:rsidRPr="00657F7C">
        <w:rPr>
          <w:rFonts w:ascii="Times New Roman" w:hAnsi="Times New Roman" w:cs="Times New Roman"/>
          <w:bCs/>
        </w:rPr>
        <w:fldChar w:fldCharType="begin"/>
      </w:r>
      <w:r w:rsidR="00BE27B4" w:rsidRPr="00657F7C">
        <w:rPr>
          <w:rFonts w:ascii="Times New Roman" w:hAnsi="Times New Roman" w:cs="Times New Roman"/>
          <w:bCs/>
        </w:rPr>
        <w:instrText xml:space="preserve"> ADDIN ZOTERO_ITEM CSL_CITATION {"citationID":"OvKOhGhM","properties":{"formattedCitation":"(1962)","plainCitation":"(1962)","noteIndex":0},"citationItems":[{"id":669,"uris":["http://zotero.org/users/841363/items/SJ7SM77Z"],"uri":["http://zotero.org/users/841363/items/SJ7SM77Z"],"itemData":{"id":669,"type":"article-journal","title":"The Business Firm as a Political Coalition","container-title":"Journal of Politics","page":"662-678","volume":"24","issue":"4","author":[{"family":"March","given":"James G."}],"issued":{"date-parts":[["1962"]]}},"suppress-author":true}],"schema":"https://github.com/citation-style-language/schema/raw/master/csl-citation.json"} </w:instrText>
      </w:r>
      <w:r w:rsidR="00116A17" w:rsidRPr="00657F7C">
        <w:rPr>
          <w:rFonts w:ascii="Times New Roman" w:hAnsi="Times New Roman" w:cs="Times New Roman"/>
          <w:bCs/>
        </w:rPr>
        <w:fldChar w:fldCharType="separate"/>
      </w:r>
      <w:r w:rsidR="00116A17" w:rsidRPr="00657F7C">
        <w:rPr>
          <w:rFonts w:ascii="Times New Roman" w:hAnsi="Times New Roman" w:cs="Times New Roman"/>
          <w:bCs/>
          <w:noProof/>
        </w:rPr>
        <w:t>(1962)</w:t>
      </w:r>
      <w:r w:rsidR="00116A17" w:rsidRPr="00657F7C">
        <w:rPr>
          <w:rFonts w:ascii="Times New Roman" w:hAnsi="Times New Roman" w:cs="Times New Roman"/>
          <w:bCs/>
        </w:rPr>
        <w:fldChar w:fldCharType="end"/>
      </w:r>
      <w:r w:rsidR="00116A17" w:rsidRPr="00657F7C">
        <w:rPr>
          <w:rFonts w:ascii="Times New Roman" w:hAnsi="Times New Roman" w:cs="Times New Roman"/>
          <w:bCs/>
        </w:rPr>
        <w:t>.</w:t>
      </w:r>
    </w:p>
    <w:p w14:paraId="2560CBE0" w14:textId="271C15D9" w:rsidR="00116A17" w:rsidRPr="00657F7C" w:rsidRDefault="00116A17" w:rsidP="00657F7C">
      <w:pPr>
        <w:spacing w:after="0" w:line="360" w:lineRule="auto"/>
        <w:rPr>
          <w:rFonts w:ascii="Times New Roman" w:hAnsi="Times New Roman" w:cs="Times New Roman"/>
          <w:bCs/>
        </w:rPr>
      </w:pPr>
      <w:r w:rsidRPr="00657F7C">
        <w:rPr>
          <w:rFonts w:ascii="Times New Roman" w:hAnsi="Times New Roman" w:cs="Times New Roman"/>
          <w:bCs/>
        </w:rPr>
        <w:tab/>
        <w:t xml:space="preserve">We apply sCCA to two empirical contexts. Wikipedia sought to learn about its editors in order to implement organizational changes to </w:t>
      </w:r>
      <w:r w:rsidR="00BE27B4" w:rsidRPr="00657F7C">
        <w:rPr>
          <w:rFonts w:ascii="Times New Roman" w:hAnsi="Times New Roman" w:cs="Times New Roman"/>
          <w:bCs/>
        </w:rPr>
        <w:t>stem</w:t>
      </w:r>
      <w:r w:rsidRPr="00657F7C">
        <w:rPr>
          <w:rFonts w:ascii="Times New Roman" w:hAnsi="Times New Roman" w:cs="Times New Roman"/>
          <w:bCs/>
        </w:rPr>
        <w:t xml:space="preserve"> the decline in editor participation. The topline results of the survey indicated that editors felt the biggest problem was other editors, which supported the view that Wikipedia’s culture</w:t>
      </w:r>
      <w:r w:rsidR="00BE27B4" w:rsidRPr="00657F7C">
        <w:rPr>
          <w:rFonts w:ascii="Times New Roman" w:hAnsi="Times New Roman" w:cs="Times New Roman"/>
          <w:bCs/>
        </w:rPr>
        <w:t xml:space="preserve"> required reform. However, sCCA shows</w:t>
      </w:r>
      <w:r w:rsidRPr="00657F7C">
        <w:rPr>
          <w:rFonts w:ascii="Times New Roman" w:hAnsi="Times New Roman" w:cs="Times New Roman"/>
          <w:bCs/>
        </w:rPr>
        <w:t xml:space="preserve"> that Wikipedia’s editors were </w:t>
      </w:r>
      <w:r w:rsidR="00CB0466">
        <w:rPr>
          <w:rFonts w:ascii="Times New Roman" w:hAnsi="Times New Roman" w:cs="Times New Roman"/>
          <w:bCs/>
        </w:rPr>
        <w:t xml:space="preserve">composed of </w:t>
      </w:r>
      <w:r w:rsidRPr="00657F7C">
        <w:rPr>
          <w:rFonts w:ascii="Times New Roman" w:hAnsi="Times New Roman" w:cs="Times New Roman"/>
          <w:bCs/>
        </w:rPr>
        <w:t>two subcoalitions, one with experienced, active users and one with newer, less frequent users. The former group identified editorial behavior as the biggest problem with Wikipedia, but th</w:t>
      </w:r>
      <w:r w:rsidR="00BE27B4" w:rsidRPr="00657F7C">
        <w:rPr>
          <w:rFonts w:ascii="Times New Roman" w:hAnsi="Times New Roman" w:cs="Times New Roman"/>
          <w:bCs/>
        </w:rPr>
        <w:t>e latter instead pointed to the technical complexity</w:t>
      </w:r>
      <w:r w:rsidRPr="00657F7C">
        <w:rPr>
          <w:rFonts w:ascii="Times New Roman" w:hAnsi="Times New Roman" w:cs="Times New Roman"/>
          <w:bCs/>
        </w:rPr>
        <w:t xml:space="preserve"> </w:t>
      </w:r>
      <w:r w:rsidR="00BE27B4" w:rsidRPr="00657F7C">
        <w:rPr>
          <w:rFonts w:ascii="Times New Roman" w:hAnsi="Times New Roman" w:cs="Times New Roman"/>
          <w:bCs/>
        </w:rPr>
        <w:t>of</w:t>
      </w:r>
      <w:r w:rsidRPr="00657F7C">
        <w:rPr>
          <w:rFonts w:ascii="Times New Roman" w:hAnsi="Times New Roman" w:cs="Times New Roman"/>
          <w:bCs/>
        </w:rPr>
        <w:t xml:space="preserve"> the editing platform. This divergence of opinion was also reflected in the recommendations about how to use Wikipedia’s resources. The former group recommended spending more on </w:t>
      </w:r>
      <w:r w:rsidR="006133D5" w:rsidRPr="00657F7C">
        <w:rPr>
          <w:rFonts w:ascii="Times New Roman" w:hAnsi="Times New Roman" w:cs="Times New Roman"/>
          <w:bCs/>
        </w:rPr>
        <w:t>technical upgrades to the platform and features for experienced users. The latter recommended spending more on features for new users and for readers.</w:t>
      </w:r>
      <w:r w:rsidR="003B62C1" w:rsidRPr="00657F7C">
        <w:rPr>
          <w:rFonts w:ascii="Times New Roman" w:hAnsi="Times New Roman" w:cs="Times New Roman"/>
          <w:bCs/>
        </w:rPr>
        <w:t xml:space="preserve"> This split between two subcoalitions erupted with the introduction of the Visual Editor on English Wikipedia in 2013, when experienced editors rebelled against the new editor interface.</w:t>
      </w:r>
    </w:p>
    <w:p w14:paraId="2D84E7BC" w14:textId="0D84886F" w:rsidR="006133D5" w:rsidRPr="00657F7C" w:rsidRDefault="006133D5" w:rsidP="00657F7C">
      <w:pPr>
        <w:spacing w:after="0" w:line="360" w:lineRule="auto"/>
        <w:rPr>
          <w:rFonts w:ascii="Times New Roman" w:hAnsi="Times New Roman" w:cs="Times New Roman"/>
          <w:bCs/>
        </w:rPr>
      </w:pPr>
      <w:r w:rsidRPr="00657F7C">
        <w:rPr>
          <w:rFonts w:ascii="Times New Roman" w:hAnsi="Times New Roman" w:cs="Times New Roman"/>
          <w:bCs/>
        </w:rPr>
        <w:tab/>
        <w:t>In the case of the BBWAA, we demonstrate that the nature of conflict over candidates for the National Baseball Hall of Fame changed in the 2013 election. Prior to 2013, conflict over candidates was idiosyncratic, but the issue of PED use split the writers into two subcoalitions. We use sCCA to demonstrate not only the presence of subcoalition-based conflict, but also that the conflict was self-reinforcing. Prior to 2013, writers were influenced by the entire BBWAA when deciding whether to vote for candidates that had been on the ballot in previous years. However, once the split occurred</w:t>
      </w:r>
      <w:r w:rsidR="00BA1ADB">
        <w:rPr>
          <w:rFonts w:ascii="Times New Roman" w:hAnsi="Times New Roman" w:cs="Times New Roman"/>
          <w:bCs/>
        </w:rPr>
        <w:t xml:space="preserve"> in 2013</w:t>
      </w:r>
      <w:r w:rsidRPr="00657F7C">
        <w:rPr>
          <w:rFonts w:ascii="Times New Roman" w:hAnsi="Times New Roman" w:cs="Times New Roman"/>
          <w:bCs/>
        </w:rPr>
        <w:t xml:space="preserve">, the social influence of writers in the competing subcoalition weakened. The bifurcation of the writers thus </w:t>
      </w:r>
      <w:r w:rsidR="00BE27B4" w:rsidRPr="00657F7C">
        <w:rPr>
          <w:rFonts w:ascii="Times New Roman" w:hAnsi="Times New Roman" w:cs="Times New Roman"/>
          <w:bCs/>
        </w:rPr>
        <w:t>undermined</w:t>
      </w:r>
      <w:r w:rsidRPr="00657F7C">
        <w:rPr>
          <w:rFonts w:ascii="Times New Roman" w:hAnsi="Times New Roman" w:cs="Times New Roman"/>
          <w:bCs/>
        </w:rPr>
        <w:t xml:space="preserve"> the bandwagon effect that the BBWAA had relied upon to get candidates </w:t>
      </w:r>
      <w:r w:rsidR="00BE27B4" w:rsidRPr="00657F7C">
        <w:rPr>
          <w:rFonts w:ascii="Times New Roman" w:hAnsi="Times New Roman" w:cs="Times New Roman"/>
          <w:bCs/>
        </w:rPr>
        <w:t>above</w:t>
      </w:r>
      <w:r w:rsidRPr="00657F7C">
        <w:rPr>
          <w:rFonts w:ascii="Times New Roman" w:hAnsi="Times New Roman" w:cs="Times New Roman"/>
          <w:bCs/>
        </w:rPr>
        <w:t xml:space="preserve"> the </w:t>
      </w:r>
      <w:r w:rsidR="00C27CA2" w:rsidRPr="00657F7C">
        <w:rPr>
          <w:rFonts w:ascii="Times New Roman" w:hAnsi="Times New Roman" w:cs="Times New Roman"/>
          <w:bCs/>
        </w:rPr>
        <w:t>supermajority</w:t>
      </w:r>
      <w:r w:rsidRPr="00657F7C">
        <w:rPr>
          <w:rFonts w:ascii="Times New Roman" w:hAnsi="Times New Roman" w:cs="Times New Roman"/>
          <w:bCs/>
        </w:rPr>
        <w:t xml:space="preserve"> threshold in prior years.</w:t>
      </w:r>
    </w:p>
    <w:p w14:paraId="64721CC3" w14:textId="6773C64F" w:rsidR="00C27CA2" w:rsidRPr="00657F7C" w:rsidRDefault="00C27CA2" w:rsidP="00657F7C">
      <w:pPr>
        <w:spacing w:after="0" w:line="360" w:lineRule="auto"/>
        <w:rPr>
          <w:rFonts w:ascii="Times New Roman" w:hAnsi="Times New Roman" w:cs="Times New Roman"/>
          <w:bCs/>
        </w:rPr>
      </w:pPr>
      <w:r w:rsidRPr="00657F7C">
        <w:rPr>
          <w:rFonts w:ascii="Times New Roman" w:hAnsi="Times New Roman" w:cs="Times New Roman"/>
          <w:bCs/>
        </w:rPr>
        <w:tab/>
        <w:t xml:space="preserve">Finally, we show that sCCA is robust to many groups, missing data, and imperfect alignment of subcoalition and individual preferences to a greater extent than competing methods. When seeking to identify subcoalition in organizations, sCCA outperforms PCA and </w:t>
      </w:r>
      <w:r w:rsidRPr="00657F7C">
        <w:rPr>
          <w:rFonts w:ascii="Times New Roman" w:hAnsi="Times New Roman" w:cs="Times New Roman"/>
          <w:bCs/>
          <w:i/>
          <w:iCs/>
        </w:rPr>
        <w:t>k</w:t>
      </w:r>
      <w:r w:rsidRPr="00657F7C">
        <w:rPr>
          <w:rFonts w:ascii="Times New Roman" w:hAnsi="Times New Roman" w:cs="Times New Roman"/>
          <w:bCs/>
          <w:i/>
          <w:iCs/>
        </w:rPr>
        <w:softHyphen/>
      </w:r>
      <w:r w:rsidRPr="00657F7C">
        <w:rPr>
          <w:rFonts w:ascii="Times New Roman" w:hAnsi="Times New Roman" w:cs="Times New Roman"/>
          <w:bCs/>
        </w:rPr>
        <w:t xml:space="preserve">-means clustering, which is a common way of identifying clusters of individuals in organizations. </w:t>
      </w:r>
      <w:r w:rsidR="00BE2005">
        <w:rPr>
          <w:rFonts w:ascii="Times New Roman" w:hAnsi="Times New Roman" w:cs="Times New Roman"/>
          <w:bCs/>
        </w:rPr>
        <w:t>In addition</w:t>
      </w:r>
      <w:r w:rsidRPr="00657F7C">
        <w:rPr>
          <w:rFonts w:ascii="Times New Roman" w:hAnsi="Times New Roman" w:cs="Times New Roman"/>
          <w:bCs/>
        </w:rPr>
        <w:t xml:space="preserve">, we believe that sCCA is </w:t>
      </w:r>
      <w:r w:rsidR="00BE27B4" w:rsidRPr="00657F7C">
        <w:rPr>
          <w:rFonts w:ascii="Times New Roman" w:hAnsi="Times New Roman" w:cs="Times New Roman"/>
          <w:bCs/>
        </w:rPr>
        <w:t>more transparent and easier-to-use</w:t>
      </w:r>
      <w:r w:rsidR="00DB66EC" w:rsidRPr="00657F7C">
        <w:rPr>
          <w:rFonts w:ascii="Times New Roman" w:hAnsi="Times New Roman" w:cs="Times New Roman"/>
          <w:bCs/>
        </w:rPr>
        <w:t xml:space="preserve"> </w:t>
      </w:r>
      <w:r w:rsidRPr="00657F7C">
        <w:rPr>
          <w:rFonts w:ascii="Times New Roman" w:hAnsi="Times New Roman" w:cs="Times New Roman"/>
          <w:bCs/>
        </w:rPr>
        <w:t>than PCA and similar</w:t>
      </w:r>
      <w:r w:rsidR="00DB66EC" w:rsidRPr="00657F7C">
        <w:rPr>
          <w:rFonts w:ascii="Times New Roman" w:hAnsi="Times New Roman" w:cs="Times New Roman"/>
          <w:bCs/>
        </w:rPr>
        <w:t xml:space="preserve"> group-detection</w:t>
      </w:r>
      <w:r w:rsidRPr="00657F7C">
        <w:rPr>
          <w:rFonts w:ascii="Times New Roman" w:hAnsi="Times New Roman" w:cs="Times New Roman"/>
          <w:bCs/>
        </w:rPr>
        <w:t xml:space="preserve"> methods that rely on matrix decomposition. sCCA output is straightforwardly derived from the output of a linear program that seeks to minimize an objective function</w:t>
      </w:r>
      <w:r w:rsidR="00DB66EC" w:rsidRPr="00657F7C">
        <w:rPr>
          <w:rFonts w:ascii="Times New Roman" w:hAnsi="Times New Roman" w:cs="Times New Roman"/>
          <w:bCs/>
        </w:rPr>
        <w:t>. Researchers need no background in multivariate analysis in order to understand how sCCA works.</w:t>
      </w:r>
    </w:p>
    <w:p w14:paraId="18DA8D5E" w14:textId="77ED3FF1" w:rsidR="00FC4395" w:rsidRPr="00657F7C" w:rsidRDefault="00DB66EC" w:rsidP="00657F7C">
      <w:pPr>
        <w:spacing w:after="0" w:line="360" w:lineRule="auto"/>
        <w:rPr>
          <w:rFonts w:ascii="Times New Roman" w:hAnsi="Times New Roman" w:cs="Times New Roman"/>
          <w:bCs/>
          <w:noProof/>
        </w:rPr>
      </w:pPr>
      <w:r w:rsidRPr="00657F7C">
        <w:rPr>
          <w:rFonts w:ascii="Times New Roman" w:hAnsi="Times New Roman" w:cs="Times New Roman"/>
          <w:bCs/>
        </w:rPr>
        <w:lastRenderedPageBreak/>
        <w:tab/>
        <w:t xml:space="preserve">We </w:t>
      </w:r>
      <w:r w:rsidR="00936A0C" w:rsidRPr="00657F7C">
        <w:rPr>
          <w:rFonts w:ascii="Times New Roman" w:hAnsi="Times New Roman" w:cs="Times New Roman"/>
          <w:bCs/>
        </w:rPr>
        <w:t>think</w:t>
      </w:r>
      <w:r w:rsidRPr="00657F7C">
        <w:rPr>
          <w:rFonts w:ascii="Times New Roman" w:hAnsi="Times New Roman" w:cs="Times New Roman"/>
          <w:bCs/>
        </w:rPr>
        <w:t xml:space="preserve"> that sCCA can be a springboard to future studies analyzing the presence, emergence, and evolution of subcoalition-based conflict and decision making in organizations</w:t>
      </w:r>
      <w:r w:rsidR="003B62C1" w:rsidRPr="00657F7C">
        <w:rPr>
          <w:rFonts w:ascii="Times New Roman" w:hAnsi="Times New Roman" w:cs="Times New Roman"/>
          <w:bCs/>
        </w:rPr>
        <w:t xml:space="preserve">. In addition to identifying and measuring political conflict in </w:t>
      </w:r>
      <w:r w:rsidR="00BE27B4" w:rsidRPr="00657F7C">
        <w:rPr>
          <w:rFonts w:ascii="Times New Roman" w:hAnsi="Times New Roman" w:cs="Times New Roman"/>
          <w:bCs/>
        </w:rPr>
        <w:t>organizational decision making</w:t>
      </w:r>
      <w:r w:rsidR="003B62C1" w:rsidRPr="00657F7C">
        <w:rPr>
          <w:rFonts w:ascii="Times New Roman" w:hAnsi="Times New Roman" w:cs="Times New Roman"/>
          <w:bCs/>
        </w:rPr>
        <w:t>, sCCA can be a valuable tool for organizational researchers to better understand power dynamics in organizations, as in the Wikipedia case, and social influence in organizations, as in the BBWAA case.</w:t>
      </w:r>
      <w:r w:rsidR="00FC4395" w:rsidRPr="00657F7C">
        <w:rPr>
          <w:rFonts w:ascii="Times New Roman" w:hAnsi="Times New Roman" w:cs="Times New Roman"/>
          <w:bCs/>
        </w:rPr>
        <w:t xml:space="preserve"> It took nearly </w:t>
      </w:r>
      <w:r w:rsidR="00BE27B4" w:rsidRPr="00657F7C">
        <w:rPr>
          <w:rFonts w:ascii="Times New Roman" w:hAnsi="Times New Roman" w:cs="Times New Roman"/>
          <w:bCs/>
        </w:rPr>
        <w:t>a half century</w:t>
      </w:r>
      <w:r w:rsidR="00FC4395" w:rsidRPr="00657F7C">
        <w:rPr>
          <w:rFonts w:ascii="Times New Roman" w:hAnsi="Times New Roman" w:cs="Times New Roman"/>
          <w:bCs/>
        </w:rPr>
        <w:t xml:space="preserve"> from the formalization of the median voter theorem in Black </w:t>
      </w:r>
      <w:r w:rsidR="00FC4395" w:rsidRPr="00657F7C">
        <w:rPr>
          <w:rFonts w:ascii="Times New Roman" w:hAnsi="Times New Roman" w:cs="Times New Roman"/>
          <w:bCs/>
        </w:rPr>
        <w:fldChar w:fldCharType="begin"/>
      </w:r>
      <w:r w:rsidR="00BE27B4" w:rsidRPr="00657F7C">
        <w:rPr>
          <w:rFonts w:ascii="Times New Roman" w:hAnsi="Times New Roman" w:cs="Times New Roman"/>
          <w:bCs/>
        </w:rPr>
        <w:instrText xml:space="preserve"> ADDIN ZOTERO_ITEM CSL_CITATION {"citationID":"KkqhMVV3","properties":{"formattedCitation":"(1948)","plainCitation":"(1948)","noteIndex":0},"citationItems":[{"id":1927,"uris":["http://zotero.org/groups/2240318/items/4LDBKR8Y"],"uri":["http://zotero.org/groups/2240318/items/4LDBKR8Y"],"itemData":{"id":1927,"type":"article-journal","title":"On the Rationale of Group Decision-making","container-title":"Journal of Political Economy","page":"23-34","volume":"56","issue":"1","source":"JSTOR","archive":"JSTOR","ISSN":"0022-3808","author":[{"family":"Black","given":"Duncan"}],"issued":{"date-parts":[["1948"]]}},"suppress-author":true}],"schema":"https://github.com/citation-style-language/schema/raw/master/csl-citation.json"} </w:instrText>
      </w:r>
      <w:r w:rsidR="00FC4395" w:rsidRPr="00657F7C">
        <w:rPr>
          <w:rFonts w:ascii="Times New Roman" w:hAnsi="Times New Roman" w:cs="Times New Roman"/>
          <w:bCs/>
        </w:rPr>
        <w:fldChar w:fldCharType="separate"/>
      </w:r>
      <w:r w:rsidR="00FC4395" w:rsidRPr="00657F7C">
        <w:rPr>
          <w:rFonts w:ascii="Times New Roman" w:hAnsi="Times New Roman" w:cs="Times New Roman"/>
          <w:bCs/>
          <w:noProof/>
        </w:rPr>
        <w:t>(1948)</w:t>
      </w:r>
      <w:r w:rsidR="00FC4395" w:rsidRPr="00657F7C">
        <w:rPr>
          <w:rFonts w:ascii="Times New Roman" w:hAnsi="Times New Roman" w:cs="Times New Roman"/>
          <w:bCs/>
        </w:rPr>
        <w:fldChar w:fldCharType="end"/>
      </w:r>
      <w:r w:rsidR="00FC4395" w:rsidRPr="00657F7C">
        <w:rPr>
          <w:rFonts w:ascii="Times New Roman" w:hAnsi="Times New Roman" w:cs="Times New Roman"/>
          <w:bCs/>
        </w:rPr>
        <w:t xml:space="preserve"> until the introduction of NOMINATE scores in Poole and Rosenthal </w:t>
      </w:r>
      <w:r w:rsidR="00FC4395" w:rsidRPr="00657F7C">
        <w:rPr>
          <w:rFonts w:ascii="Times New Roman" w:hAnsi="Times New Roman" w:cs="Times New Roman"/>
          <w:bCs/>
        </w:rPr>
        <w:fldChar w:fldCharType="begin"/>
      </w:r>
      <w:r w:rsidR="00BE27B4" w:rsidRPr="00657F7C">
        <w:rPr>
          <w:rFonts w:ascii="Times New Roman" w:hAnsi="Times New Roman" w:cs="Times New Roman"/>
          <w:bCs/>
        </w:rPr>
        <w:instrText xml:space="preserve"> ADDIN ZOTERO_ITEM CSL_CITATION {"citationID":"xij7xkNG","properties":{"formattedCitation":"(1985)","plainCitation":"(1985)","noteIndex":0},"citationItems":[{"id":1928,"uris":["http://zotero.org/users/841363/items/RK5KX93W"],"uri":["http://zotero.org/users/841363/items/RK5KX93W"],"itemData":{"id":1928,"type":"article-journal","title":"A Spatial Model for Legislative Roll Call Analysis","container-title":"American Journal of Political Science","page":"357-384","volume":"29","issue":"2","source":"JSTOR","archive":"JSTOR","abstract":"A general nonlinear logit model is used to analyze political choice data. The model assumes probabilistic voting based on a spatial utility function. The parameters of the utility function and the spatial coordinates of the choices and the choosers can all be estimated on the basis of observed choices. Ordinary Guttman scaling is a degenerate case of this model. Estimation of the model is implemented in the NOMINATE program for one dimensional analysis of two alternative choices with no nonvoting. The robustness and face validity of the program outputs are evaluated on the basis of roll call voting data for the U.S. House and Senate.","DOI":"10.2307/2111172","ISSN":"0092-5853","author":[{"family":"Poole","given":"Keith T."},{"family":"Rosenthal","given":"Howard"}],"issued":{"date-parts":[["1985"]]}},"suppress-author":true}],"schema":"https://github.com/citation-style-language/schema/raw/master/csl-citation.json"} </w:instrText>
      </w:r>
      <w:r w:rsidR="00FC4395" w:rsidRPr="00657F7C">
        <w:rPr>
          <w:rFonts w:ascii="Times New Roman" w:hAnsi="Times New Roman" w:cs="Times New Roman"/>
          <w:bCs/>
        </w:rPr>
        <w:fldChar w:fldCharType="separate"/>
      </w:r>
      <w:r w:rsidR="00FC4395" w:rsidRPr="00657F7C">
        <w:rPr>
          <w:rFonts w:ascii="Times New Roman" w:hAnsi="Times New Roman" w:cs="Times New Roman"/>
          <w:bCs/>
          <w:noProof/>
        </w:rPr>
        <w:t>(1985)</w:t>
      </w:r>
      <w:r w:rsidR="00FC4395" w:rsidRPr="00657F7C">
        <w:rPr>
          <w:rFonts w:ascii="Times New Roman" w:hAnsi="Times New Roman" w:cs="Times New Roman"/>
          <w:bCs/>
        </w:rPr>
        <w:fldChar w:fldCharType="end"/>
      </w:r>
      <w:r w:rsidR="00FC4395" w:rsidRPr="00657F7C">
        <w:rPr>
          <w:rFonts w:ascii="Times New Roman" w:hAnsi="Times New Roman" w:cs="Times New Roman"/>
          <w:bCs/>
        </w:rPr>
        <w:t xml:space="preserve">, which </w:t>
      </w:r>
      <w:r w:rsidR="00936A0C" w:rsidRPr="00657F7C">
        <w:rPr>
          <w:rFonts w:ascii="Times New Roman" w:hAnsi="Times New Roman" w:cs="Times New Roman"/>
          <w:bCs/>
        </w:rPr>
        <w:t>have since become the workhorse for the empirical study of the U.S. legislature. We hope that sCCA, by similarly tying method to model, will become the new standard for analyzing political decision making in organizations.</w:t>
      </w:r>
    </w:p>
    <w:p w14:paraId="1D96EA19" w14:textId="136E03FA" w:rsidR="00DB66EC" w:rsidRPr="00657F7C" w:rsidRDefault="00DB66EC" w:rsidP="00657F7C">
      <w:pPr>
        <w:spacing w:after="0" w:line="360" w:lineRule="auto"/>
        <w:rPr>
          <w:rFonts w:ascii="Times New Roman" w:hAnsi="Times New Roman" w:cs="Times New Roman"/>
          <w:bCs/>
        </w:rPr>
      </w:pPr>
    </w:p>
    <w:p w14:paraId="375E7DEF" w14:textId="77777777" w:rsidR="00ED43FC" w:rsidRPr="00657F7C" w:rsidRDefault="00ED43FC" w:rsidP="00657F7C">
      <w:pPr>
        <w:spacing w:after="0" w:line="360" w:lineRule="auto"/>
        <w:rPr>
          <w:rFonts w:ascii="Times New Roman" w:hAnsi="Times New Roman" w:cs="Times New Roman"/>
        </w:rPr>
      </w:pPr>
    </w:p>
    <w:p w14:paraId="7D5AB77F" w14:textId="07A99FC7" w:rsidR="00761219" w:rsidRPr="00657F7C" w:rsidRDefault="00BA1ADB" w:rsidP="00657F7C">
      <w:pPr>
        <w:spacing w:after="0" w:line="360" w:lineRule="auto"/>
        <w:rPr>
          <w:rFonts w:ascii="Times New Roman" w:hAnsi="Times New Roman" w:cs="Times New Roman"/>
        </w:rPr>
      </w:pPr>
      <w:r>
        <w:rPr>
          <w:rFonts w:ascii="Times New Roman" w:eastAsia="Times New Roman" w:hAnsi="Times New Roman" w:cs="Times New Roman"/>
          <w:b/>
          <w:bCs/>
        </w:rPr>
        <w:t>References</w:t>
      </w:r>
    </w:p>
    <w:p w14:paraId="2D3F6874" w14:textId="77777777" w:rsidR="00BE27B4" w:rsidRPr="00657F7C" w:rsidRDefault="00A52C08" w:rsidP="00657F7C">
      <w:pPr>
        <w:pStyle w:val="Bibliography"/>
        <w:spacing w:line="360" w:lineRule="auto"/>
        <w:rPr>
          <w:rFonts w:ascii="Times New Roman" w:hAnsi="Times New Roman" w:cs="Times New Roman"/>
        </w:rPr>
      </w:pPr>
      <w:r w:rsidRPr="00657F7C">
        <w:rPr>
          <w:rFonts w:ascii="Times New Roman" w:hAnsi="Times New Roman" w:cs="Times New Roman"/>
        </w:rPr>
        <w:fldChar w:fldCharType="begin"/>
      </w:r>
      <w:r w:rsidR="00A74ED5" w:rsidRPr="00657F7C">
        <w:rPr>
          <w:rFonts w:ascii="Times New Roman" w:hAnsi="Times New Roman" w:cs="Times New Roman"/>
        </w:rPr>
        <w:instrText xml:space="preserve"> ADDIN ZOTERO_BIBL {"uncited":[],"omitted":[],"custom":[]} CSL_BIBLIOGRAPHY </w:instrText>
      </w:r>
      <w:r w:rsidRPr="00657F7C">
        <w:rPr>
          <w:rFonts w:ascii="Times New Roman" w:hAnsi="Times New Roman" w:cs="Times New Roman"/>
        </w:rPr>
        <w:fldChar w:fldCharType="separate"/>
      </w:r>
      <w:r w:rsidR="00BE27B4" w:rsidRPr="00657F7C">
        <w:rPr>
          <w:rFonts w:ascii="Times New Roman" w:hAnsi="Times New Roman" w:cs="Times New Roman"/>
        </w:rPr>
        <w:t xml:space="preserve">Arthur, David, and Sergei Vassilvitskii. 2007. “K-Means++: The Advantages of Careful Seeding.” In </w:t>
      </w:r>
      <w:r w:rsidR="00BE27B4" w:rsidRPr="00657F7C">
        <w:rPr>
          <w:rFonts w:ascii="Times New Roman" w:hAnsi="Times New Roman" w:cs="Times New Roman"/>
          <w:i/>
          <w:iCs/>
        </w:rPr>
        <w:t>Proceedings of the Eighteenth Annual ACM-SIAM Symposium on Discrete Algorithms</w:t>
      </w:r>
      <w:r w:rsidR="00BE27B4" w:rsidRPr="00657F7C">
        <w:rPr>
          <w:rFonts w:ascii="Times New Roman" w:hAnsi="Times New Roman" w:cs="Times New Roman"/>
        </w:rPr>
        <w:t>, 1027–35. Society for Industrial and Applied Mathematics.</w:t>
      </w:r>
    </w:p>
    <w:p w14:paraId="7496ED80"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Austen-Smith, David, and Jeffrey S. Banks. 1999. </w:t>
      </w:r>
      <w:r w:rsidRPr="00657F7C">
        <w:rPr>
          <w:rFonts w:ascii="Times New Roman" w:hAnsi="Times New Roman" w:cs="Times New Roman"/>
          <w:i/>
          <w:iCs/>
        </w:rPr>
        <w:t>Positive Political Theory I: Collective Preference</w:t>
      </w:r>
      <w:r w:rsidRPr="00657F7C">
        <w:rPr>
          <w:rFonts w:ascii="Times New Roman" w:hAnsi="Times New Roman" w:cs="Times New Roman"/>
        </w:rPr>
        <w:t>. Michigan Studies in Political Analysis. Ann Arbor: University of Michigan Press.</w:t>
      </w:r>
    </w:p>
    <w:p w14:paraId="5D222CA7"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Bartholdi, J., C. A. Tovey, and M. A. Trick. 1989. “Voting Schemes for Which It Can Be Difficult to Tell Who Won the Election.” </w:t>
      </w:r>
      <w:r w:rsidRPr="00657F7C">
        <w:rPr>
          <w:rFonts w:ascii="Times New Roman" w:hAnsi="Times New Roman" w:cs="Times New Roman"/>
          <w:i/>
          <w:iCs/>
        </w:rPr>
        <w:t>Social Choice and Welfare</w:t>
      </w:r>
      <w:r w:rsidRPr="00657F7C">
        <w:rPr>
          <w:rFonts w:ascii="Times New Roman" w:hAnsi="Times New Roman" w:cs="Times New Roman"/>
        </w:rPr>
        <w:t xml:space="preserve"> 6 (2): 157–65. https://doi.org/10.1007/BF00303169.</w:t>
      </w:r>
    </w:p>
    <w:p w14:paraId="0317E4E7"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Black, Duncan. 1948. “On the Rationale of Group Decision-Making.” </w:t>
      </w:r>
      <w:r w:rsidRPr="00657F7C">
        <w:rPr>
          <w:rFonts w:ascii="Times New Roman" w:hAnsi="Times New Roman" w:cs="Times New Roman"/>
          <w:i/>
          <w:iCs/>
        </w:rPr>
        <w:t>Journal of Political Economy</w:t>
      </w:r>
      <w:r w:rsidRPr="00657F7C">
        <w:rPr>
          <w:rFonts w:ascii="Times New Roman" w:hAnsi="Times New Roman" w:cs="Times New Roman"/>
        </w:rPr>
        <w:t xml:space="preserve"> 56 (1): 23–34.</w:t>
      </w:r>
    </w:p>
    <w:p w14:paraId="46B52A6A"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Bonica, Adam. 2014. “Mapping the Ideological Marketplace.” </w:t>
      </w:r>
      <w:r w:rsidRPr="00657F7C">
        <w:rPr>
          <w:rFonts w:ascii="Times New Roman" w:hAnsi="Times New Roman" w:cs="Times New Roman"/>
          <w:i/>
          <w:iCs/>
        </w:rPr>
        <w:t>American Journal of Political Science</w:t>
      </w:r>
      <w:r w:rsidRPr="00657F7C">
        <w:rPr>
          <w:rFonts w:ascii="Times New Roman" w:hAnsi="Times New Roman" w:cs="Times New Roman"/>
        </w:rPr>
        <w:t xml:space="preserve"> 58 (2): 367–86. https://doi.org/10.1111/ajps.12062.</w:t>
      </w:r>
    </w:p>
    <w:p w14:paraId="2F28FCB4"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Caple, Jim. 2012. “Partisan Deadlock in the Hall of Fame.” </w:t>
      </w:r>
      <w:r w:rsidRPr="00657F7C">
        <w:rPr>
          <w:rFonts w:ascii="Times New Roman" w:hAnsi="Times New Roman" w:cs="Times New Roman"/>
          <w:i/>
          <w:iCs/>
        </w:rPr>
        <w:t>ESPN.Com</w:t>
      </w:r>
      <w:r w:rsidRPr="00657F7C">
        <w:rPr>
          <w:rFonts w:ascii="Times New Roman" w:hAnsi="Times New Roman" w:cs="Times New Roman"/>
        </w:rPr>
        <w:t xml:space="preserve"> (blog). December 26, 2012. http://www.espn.com/mlb/story/_/id/8777793.</w:t>
      </w:r>
    </w:p>
    <w:p w14:paraId="527347DA"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Chappell, Bill. 2014. “Sportswriter Who Let Readers Fill Out Hall Of Fame Ballot Is Banned.” </w:t>
      </w:r>
      <w:r w:rsidRPr="00657F7C">
        <w:rPr>
          <w:rFonts w:ascii="Times New Roman" w:hAnsi="Times New Roman" w:cs="Times New Roman"/>
          <w:i/>
          <w:iCs/>
        </w:rPr>
        <w:t>NPR.Org</w:t>
      </w:r>
      <w:r w:rsidRPr="00657F7C">
        <w:rPr>
          <w:rFonts w:ascii="Times New Roman" w:hAnsi="Times New Roman" w:cs="Times New Roman"/>
        </w:rPr>
        <w:t xml:space="preserve"> (blog). January 9, 2014. https://www.npr.org/sections/thetwo-way/2014/01/09/261229164/sportswriter-who-let-readers-fill-out-hall-of-fame-ballot-is-banned.</w:t>
      </w:r>
    </w:p>
    <w:p w14:paraId="2B985475"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Conitzer, Vincent, Andrew Davenport, and Jayant Kalagnanam. 2006. “Improved Bounds for Computing Kemeny Rankings.” In </w:t>
      </w:r>
      <w:r w:rsidRPr="00657F7C">
        <w:rPr>
          <w:rFonts w:ascii="Times New Roman" w:hAnsi="Times New Roman" w:cs="Times New Roman"/>
          <w:i/>
          <w:iCs/>
        </w:rPr>
        <w:t>AAAI</w:t>
      </w:r>
      <w:r w:rsidRPr="00657F7C">
        <w:rPr>
          <w:rFonts w:ascii="Times New Roman" w:hAnsi="Times New Roman" w:cs="Times New Roman"/>
        </w:rPr>
        <w:t>, 6:620–26.</w:t>
      </w:r>
    </w:p>
    <w:p w14:paraId="0DECD351"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Cyert, Richard M., and James G. March. 1963. </w:t>
      </w:r>
      <w:r w:rsidRPr="00657F7C">
        <w:rPr>
          <w:rFonts w:ascii="Times New Roman" w:hAnsi="Times New Roman" w:cs="Times New Roman"/>
          <w:i/>
          <w:iCs/>
        </w:rPr>
        <w:t>A Behavioral Theory of the Firm</w:t>
      </w:r>
      <w:r w:rsidRPr="00657F7C">
        <w:rPr>
          <w:rFonts w:ascii="Times New Roman" w:hAnsi="Times New Roman" w:cs="Times New Roman"/>
        </w:rPr>
        <w:t>. 2nd ed. Cambridge: Blackwell.</w:t>
      </w:r>
    </w:p>
    <w:p w14:paraId="5173707D"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lastRenderedPageBreak/>
        <w:t xml:space="preserve">Gavetti, Giovanni, Daniel Levinthal, and William Ocasio. 2007. “Perspective--Neo-Carnegie: The Carnegie School’s Past, Present, and Reconstructing for the Future.” </w:t>
      </w:r>
      <w:r w:rsidRPr="00657F7C">
        <w:rPr>
          <w:rFonts w:ascii="Times New Roman" w:hAnsi="Times New Roman" w:cs="Times New Roman"/>
          <w:i/>
          <w:iCs/>
        </w:rPr>
        <w:t>Organization Science</w:t>
      </w:r>
      <w:r w:rsidRPr="00657F7C">
        <w:rPr>
          <w:rFonts w:ascii="Times New Roman" w:hAnsi="Times New Roman" w:cs="Times New Roman"/>
        </w:rPr>
        <w:t xml:space="preserve"> 18 (3): 523–36.</w:t>
      </w:r>
    </w:p>
    <w:p w14:paraId="54AF4FBD"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Gibbons, Robert. 2003. “Team Theory, Garbage Cans, and Real Organizations: Some History and Prospects of Economic Research on Decision-Making in Organizations.” </w:t>
      </w:r>
      <w:r w:rsidRPr="00657F7C">
        <w:rPr>
          <w:rFonts w:ascii="Times New Roman" w:hAnsi="Times New Roman" w:cs="Times New Roman"/>
          <w:i/>
          <w:iCs/>
        </w:rPr>
        <w:t>Industrial and Corporate Change</w:t>
      </w:r>
      <w:r w:rsidRPr="00657F7C">
        <w:rPr>
          <w:rFonts w:ascii="Times New Roman" w:hAnsi="Times New Roman" w:cs="Times New Roman"/>
        </w:rPr>
        <w:t xml:space="preserve"> 12 (4): 753–87.</w:t>
      </w:r>
    </w:p>
    <w:p w14:paraId="6492E7D0"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Goldberg, Amir, and Sarah K. Stein. 2018. “Beyond Social Contagion: Associative Diffusion and the Emergence of Cultural Variation.” </w:t>
      </w:r>
      <w:r w:rsidRPr="00657F7C">
        <w:rPr>
          <w:rFonts w:ascii="Times New Roman" w:hAnsi="Times New Roman" w:cs="Times New Roman"/>
          <w:i/>
          <w:iCs/>
        </w:rPr>
        <w:t>American Sociological Review</w:t>
      </w:r>
      <w:r w:rsidRPr="00657F7C">
        <w:rPr>
          <w:rFonts w:ascii="Times New Roman" w:hAnsi="Times New Roman" w:cs="Times New Roman"/>
        </w:rPr>
        <w:t xml:space="preserve"> 83 (5): 897–932. https://doi.org/10.1177/0003122418797576.</w:t>
      </w:r>
    </w:p>
    <w:p w14:paraId="72D414D0"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Gupte, Mangesh, Pravin Shankar, Jing Li, S. Muthukrishnan, and Liviu Iftode. 2011. “Finding Hierarchy in Directed Online Social Networks.” In </w:t>
      </w:r>
      <w:r w:rsidRPr="00657F7C">
        <w:rPr>
          <w:rFonts w:ascii="Times New Roman" w:hAnsi="Times New Roman" w:cs="Times New Roman"/>
          <w:i/>
          <w:iCs/>
        </w:rPr>
        <w:t>Proceedings of the 20th International Conference on World Wide Web</w:t>
      </w:r>
      <w:r w:rsidRPr="00657F7C">
        <w:rPr>
          <w:rFonts w:ascii="Times New Roman" w:hAnsi="Times New Roman" w:cs="Times New Roman"/>
        </w:rPr>
        <w:t>, 557–66. Hyderabad, India: ACM.</w:t>
      </w:r>
    </w:p>
    <w:p w14:paraId="4D2F723D"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Halfaker, Aaron, R. Stuart Geiger, Jonathan T. Morgan, and John Riedl. 2013. “The Rise and Decline of an Open Collaboration System: How Wikipedia’s Reaction to Popularity Is Causing Its Decline.” </w:t>
      </w:r>
      <w:r w:rsidRPr="00657F7C">
        <w:rPr>
          <w:rFonts w:ascii="Times New Roman" w:hAnsi="Times New Roman" w:cs="Times New Roman"/>
          <w:i/>
          <w:iCs/>
        </w:rPr>
        <w:t>American Behavioral Scientist</w:t>
      </w:r>
      <w:r w:rsidRPr="00657F7C">
        <w:rPr>
          <w:rFonts w:ascii="Times New Roman" w:hAnsi="Times New Roman" w:cs="Times New Roman"/>
        </w:rPr>
        <w:t xml:space="preserve"> 57 (5): 664–88. https://doi.org/10.1177/0002764212469365.</w:t>
      </w:r>
    </w:p>
    <w:p w14:paraId="303E5F9C"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Heath, Chip, and Nancy Staudenmayer. 2000. “Coordination Neglect: How Lay Theories of Organizing Complicate Coordination in Organizations.” </w:t>
      </w:r>
      <w:r w:rsidRPr="00657F7C">
        <w:rPr>
          <w:rFonts w:ascii="Times New Roman" w:hAnsi="Times New Roman" w:cs="Times New Roman"/>
          <w:i/>
          <w:iCs/>
        </w:rPr>
        <w:t>Research in Organizational Behavior</w:t>
      </w:r>
      <w:r w:rsidRPr="00657F7C">
        <w:rPr>
          <w:rFonts w:ascii="Times New Roman" w:hAnsi="Times New Roman" w:cs="Times New Roman"/>
        </w:rPr>
        <w:t xml:space="preserve"> 22 (January): 153–91. https://doi.org/10.1016/S0191-3085(00)22005-4.</w:t>
      </w:r>
    </w:p>
    <w:p w14:paraId="63E6A828"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Honore, Bo E., and Ekaterini Kyriazidou. 2000. “Panel Data Discrete Choice Models with Lagged Dependent Variables.” </w:t>
      </w:r>
      <w:r w:rsidRPr="00657F7C">
        <w:rPr>
          <w:rFonts w:ascii="Times New Roman" w:hAnsi="Times New Roman" w:cs="Times New Roman"/>
          <w:i/>
          <w:iCs/>
        </w:rPr>
        <w:t>Econometrica</w:t>
      </w:r>
      <w:r w:rsidRPr="00657F7C">
        <w:rPr>
          <w:rFonts w:ascii="Times New Roman" w:hAnsi="Times New Roman" w:cs="Times New Roman"/>
        </w:rPr>
        <w:t xml:space="preserve"> 68 (4): 839–74. https://doi.org/10.1111/1468-0262.00139.</w:t>
      </w:r>
    </w:p>
    <w:p w14:paraId="22CDE11F"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Jakulin, Aleks, Wray Buntine, Timothy M. La Pira, and Holly Brasher. 2009. “Analyzing the U.S. Senate in 2003: Similarities, Clusters, and Blocs.” </w:t>
      </w:r>
      <w:r w:rsidRPr="00657F7C">
        <w:rPr>
          <w:rFonts w:ascii="Times New Roman" w:hAnsi="Times New Roman" w:cs="Times New Roman"/>
          <w:i/>
          <w:iCs/>
        </w:rPr>
        <w:t>Political Analysis</w:t>
      </w:r>
      <w:r w:rsidRPr="00657F7C">
        <w:rPr>
          <w:rFonts w:ascii="Times New Roman" w:hAnsi="Times New Roman" w:cs="Times New Roman"/>
        </w:rPr>
        <w:t xml:space="preserve"> 17 (3): 291–310. https://doi.org/10.1093/pan/mpp006.</w:t>
      </w:r>
    </w:p>
    <w:p w14:paraId="4F422CE4"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Kellogg, Katherine C. 2009. “Operating Room: Relational Spaces and Microinstitutional Change in Surgery.” </w:t>
      </w:r>
      <w:r w:rsidRPr="00657F7C">
        <w:rPr>
          <w:rFonts w:ascii="Times New Roman" w:hAnsi="Times New Roman" w:cs="Times New Roman"/>
          <w:i/>
          <w:iCs/>
        </w:rPr>
        <w:t>American Journal of Sociology</w:t>
      </w:r>
      <w:r w:rsidRPr="00657F7C">
        <w:rPr>
          <w:rFonts w:ascii="Times New Roman" w:hAnsi="Times New Roman" w:cs="Times New Roman"/>
        </w:rPr>
        <w:t xml:space="preserve"> 115 (3): 657–711. https://doi.org/10.1086/603535.</w:t>
      </w:r>
    </w:p>
    <w:p w14:paraId="38C0FD5F"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Keri, Jonah. 2013. “The Fallacy of the Baseball Hall of Fame.” </w:t>
      </w:r>
      <w:r w:rsidRPr="00657F7C">
        <w:rPr>
          <w:rFonts w:ascii="Times New Roman" w:hAnsi="Times New Roman" w:cs="Times New Roman"/>
          <w:i/>
          <w:iCs/>
        </w:rPr>
        <w:t>Grantland</w:t>
      </w:r>
      <w:r w:rsidRPr="00657F7C">
        <w:rPr>
          <w:rFonts w:ascii="Times New Roman" w:hAnsi="Times New Roman" w:cs="Times New Roman"/>
        </w:rPr>
        <w:t xml:space="preserve"> (blog). January 9, 2013. http://grantland.com/the-triangle/the-fallacy-of-the-baseball-hall-of-fame/.</w:t>
      </w:r>
    </w:p>
    <w:p w14:paraId="5EC4F77B"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Luxburg, Ulrike von. 2010. “Clustering Stability: An Overview.” </w:t>
      </w:r>
      <w:r w:rsidRPr="00657F7C">
        <w:rPr>
          <w:rFonts w:ascii="Times New Roman" w:hAnsi="Times New Roman" w:cs="Times New Roman"/>
          <w:i/>
          <w:iCs/>
        </w:rPr>
        <w:t>Foundations and Trends® in Machine Learning</w:t>
      </w:r>
      <w:r w:rsidRPr="00657F7C">
        <w:rPr>
          <w:rFonts w:ascii="Times New Roman" w:hAnsi="Times New Roman" w:cs="Times New Roman"/>
        </w:rPr>
        <w:t xml:space="preserve"> 2 (3): 235–74. https://doi.org/10.1561/2200000008.</w:t>
      </w:r>
    </w:p>
    <w:p w14:paraId="45571EF2"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March, James G. 1962. “The Business Firm as a Political Coalition.” </w:t>
      </w:r>
      <w:r w:rsidRPr="00657F7C">
        <w:rPr>
          <w:rFonts w:ascii="Times New Roman" w:hAnsi="Times New Roman" w:cs="Times New Roman"/>
          <w:i/>
          <w:iCs/>
        </w:rPr>
        <w:t>Journal of Politics</w:t>
      </w:r>
      <w:r w:rsidRPr="00657F7C">
        <w:rPr>
          <w:rFonts w:ascii="Times New Roman" w:hAnsi="Times New Roman" w:cs="Times New Roman"/>
        </w:rPr>
        <w:t xml:space="preserve"> 24 (4): 662–78.</w:t>
      </w:r>
    </w:p>
    <w:p w14:paraId="3A4B0E05"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Martin, Andrew D., and Kevin M. Quinn. 2002. “Dynamic Ideal Point Estimation via Markov Chain Monte Carlo for the U.S. Supreme Court, 1953–1999.” </w:t>
      </w:r>
      <w:r w:rsidRPr="00657F7C">
        <w:rPr>
          <w:rFonts w:ascii="Times New Roman" w:hAnsi="Times New Roman" w:cs="Times New Roman"/>
          <w:i/>
          <w:iCs/>
        </w:rPr>
        <w:t>Political Analysis</w:t>
      </w:r>
      <w:r w:rsidRPr="00657F7C">
        <w:rPr>
          <w:rFonts w:ascii="Times New Roman" w:hAnsi="Times New Roman" w:cs="Times New Roman"/>
        </w:rPr>
        <w:t xml:space="preserve"> 10 (2): 134–53. https://doi.org/10.1093/pan/10.2.134.</w:t>
      </w:r>
    </w:p>
    <w:p w14:paraId="6C65A311"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lastRenderedPageBreak/>
        <w:t xml:space="preserve">Morrill, Calvin. 1991. “Conflict Management and Organizational Change.” </w:t>
      </w:r>
      <w:r w:rsidRPr="00657F7C">
        <w:rPr>
          <w:rFonts w:ascii="Times New Roman" w:hAnsi="Times New Roman" w:cs="Times New Roman"/>
          <w:i/>
          <w:iCs/>
        </w:rPr>
        <w:t>American Journal of Sociology</w:t>
      </w:r>
      <w:r w:rsidRPr="00657F7C">
        <w:rPr>
          <w:rFonts w:ascii="Times New Roman" w:hAnsi="Times New Roman" w:cs="Times New Roman"/>
        </w:rPr>
        <w:t xml:space="preserve"> 97 (3): 585–621.</w:t>
      </w:r>
    </w:p>
    <w:p w14:paraId="122DA76F"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Nurmi, Hannu. 2004. “A Comparison of Some Distance-Based Choice Rules in Ranking Environments.” </w:t>
      </w:r>
      <w:r w:rsidRPr="00657F7C">
        <w:rPr>
          <w:rFonts w:ascii="Times New Roman" w:hAnsi="Times New Roman" w:cs="Times New Roman"/>
          <w:i/>
          <w:iCs/>
        </w:rPr>
        <w:t>Theory and Decision</w:t>
      </w:r>
      <w:r w:rsidRPr="00657F7C">
        <w:rPr>
          <w:rFonts w:ascii="Times New Roman" w:hAnsi="Times New Roman" w:cs="Times New Roman"/>
        </w:rPr>
        <w:t xml:space="preserve"> 57 (1): 5–24. https://doi.org/10.1007/s11238-004-3671-9.</w:t>
      </w:r>
    </w:p>
    <w:p w14:paraId="7C7D024C"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Orlowski, Andrew. 2013. “Revolting Peasants Force Wikipedia to Cut’n’paste Visual Editor into the Bin.” </w:t>
      </w:r>
      <w:r w:rsidRPr="00657F7C">
        <w:rPr>
          <w:rFonts w:ascii="Times New Roman" w:hAnsi="Times New Roman" w:cs="Times New Roman"/>
          <w:i/>
          <w:iCs/>
        </w:rPr>
        <w:t>The Register</w:t>
      </w:r>
      <w:r w:rsidRPr="00657F7C">
        <w:rPr>
          <w:rFonts w:ascii="Times New Roman" w:hAnsi="Times New Roman" w:cs="Times New Roman"/>
        </w:rPr>
        <w:t xml:space="preserve"> (blog). September 25, 2013. https://www.theregister.co.uk/2013/09/25/wikipedia_peasants_revolt/.</w:t>
      </w:r>
    </w:p>
    <w:p w14:paraId="62CE078E"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Ossadnik, Wolfgang, Stefanie Schinke, and Ralf H. Kaspar. 2016. “Group Aggregation Techniques for Analytic Hierarchy Process and Analytic Network Process: A Comparative Analysis.” </w:t>
      </w:r>
      <w:r w:rsidRPr="00657F7C">
        <w:rPr>
          <w:rFonts w:ascii="Times New Roman" w:hAnsi="Times New Roman" w:cs="Times New Roman"/>
          <w:i/>
          <w:iCs/>
        </w:rPr>
        <w:t>Group Decision and Negotiation</w:t>
      </w:r>
      <w:r w:rsidRPr="00657F7C">
        <w:rPr>
          <w:rFonts w:ascii="Times New Roman" w:hAnsi="Times New Roman" w:cs="Times New Roman"/>
        </w:rPr>
        <w:t xml:space="preserve"> 25 (2): 421–57. https://doi.org/10.1007/s10726-015-9448-4.</w:t>
      </w:r>
    </w:p>
    <w:p w14:paraId="1504CCCC"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Pfeffer, Jeffrey. 1981. </w:t>
      </w:r>
      <w:r w:rsidRPr="00657F7C">
        <w:rPr>
          <w:rFonts w:ascii="Times New Roman" w:hAnsi="Times New Roman" w:cs="Times New Roman"/>
          <w:i/>
          <w:iCs/>
        </w:rPr>
        <w:t>Power in Organizations</w:t>
      </w:r>
      <w:r w:rsidRPr="00657F7C">
        <w:rPr>
          <w:rFonts w:ascii="Times New Roman" w:hAnsi="Times New Roman" w:cs="Times New Roman"/>
        </w:rPr>
        <w:t>. Cambridge: Ballinger Pub. Co.</w:t>
      </w:r>
    </w:p>
    <w:p w14:paraId="74316B66"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Poole, Keith T., and Howard Rosenthal. 1985. “A Spatial Model for Legislative Roll Call Analysis.” </w:t>
      </w:r>
      <w:r w:rsidRPr="00657F7C">
        <w:rPr>
          <w:rFonts w:ascii="Times New Roman" w:hAnsi="Times New Roman" w:cs="Times New Roman"/>
          <w:i/>
          <w:iCs/>
        </w:rPr>
        <w:t>American Journal of Political Science</w:t>
      </w:r>
      <w:r w:rsidRPr="00657F7C">
        <w:rPr>
          <w:rFonts w:ascii="Times New Roman" w:hAnsi="Times New Roman" w:cs="Times New Roman"/>
        </w:rPr>
        <w:t xml:space="preserve"> 29 (2): 357–84. https://doi.org/10.2307/2111172.</w:t>
      </w:r>
    </w:p>
    <w:p w14:paraId="26F21839"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 1987. “Analysis of Congressional Coalition Patterns: A Unidimensional Spatial Model.” </w:t>
      </w:r>
      <w:r w:rsidRPr="00657F7C">
        <w:rPr>
          <w:rFonts w:ascii="Times New Roman" w:hAnsi="Times New Roman" w:cs="Times New Roman"/>
          <w:i/>
          <w:iCs/>
        </w:rPr>
        <w:t>Legislative Studies Quarterly</w:t>
      </w:r>
      <w:r w:rsidRPr="00657F7C">
        <w:rPr>
          <w:rFonts w:ascii="Times New Roman" w:hAnsi="Times New Roman" w:cs="Times New Roman"/>
        </w:rPr>
        <w:t xml:space="preserve"> 12 (1): 55–75. https://doi.org/10.2307/440045.</w:t>
      </w:r>
    </w:p>
    <w:p w14:paraId="30981966"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 2001. “D-Nominate after 10 Years: A Comparative Update to Congress: A Political-Economic History of Roll-Call Voting.” </w:t>
      </w:r>
      <w:r w:rsidRPr="00657F7C">
        <w:rPr>
          <w:rFonts w:ascii="Times New Roman" w:hAnsi="Times New Roman" w:cs="Times New Roman"/>
          <w:i/>
          <w:iCs/>
        </w:rPr>
        <w:t>Legislative Studies Quarterly</w:t>
      </w:r>
      <w:r w:rsidRPr="00657F7C">
        <w:rPr>
          <w:rFonts w:ascii="Times New Roman" w:hAnsi="Times New Roman" w:cs="Times New Roman"/>
        </w:rPr>
        <w:t xml:space="preserve"> 26 (1): 5–29. https://doi.org/10.2307/440401.</w:t>
      </w:r>
    </w:p>
    <w:p w14:paraId="56133DF6"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Poole, Keith T., Howard Rosenthal, and Kenneth Koford. 1991. “On Dimensionalizing Roll Call Votes in the U.S. Congress.” </w:t>
      </w:r>
      <w:r w:rsidRPr="00657F7C">
        <w:rPr>
          <w:rFonts w:ascii="Times New Roman" w:hAnsi="Times New Roman" w:cs="Times New Roman"/>
          <w:i/>
          <w:iCs/>
        </w:rPr>
        <w:t>The American Political Science Review</w:t>
      </w:r>
      <w:r w:rsidRPr="00657F7C">
        <w:rPr>
          <w:rFonts w:ascii="Times New Roman" w:hAnsi="Times New Roman" w:cs="Times New Roman"/>
        </w:rPr>
        <w:t xml:space="preserve"> 85 (3): 955. https://doi.org/10.2307/1963858.</w:t>
      </w:r>
    </w:p>
    <w:p w14:paraId="3B3CF363"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Saari, Donald G. 2001. </w:t>
      </w:r>
      <w:r w:rsidRPr="00657F7C">
        <w:rPr>
          <w:rFonts w:ascii="Times New Roman" w:hAnsi="Times New Roman" w:cs="Times New Roman"/>
          <w:i/>
          <w:iCs/>
        </w:rPr>
        <w:t>Decisions and Elections: Explaining the Unexpected</w:t>
      </w:r>
      <w:r w:rsidRPr="00657F7C">
        <w:rPr>
          <w:rFonts w:ascii="Times New Roman" w:hAnsi="Times New Roman" w:cs="Times New Roman"/>
        </w:rPr>
        <w:t>. Cambridge: Cambridge University Press. https://doi.org/10.1017/CBO9780511606076.</w:t>
      </w:r>
    </w:p>
    <w:p w14:paraId="2C5201D2"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Saari, Donald G., and Vincent R. Merlin. 2000. “A Geometric Examination of Kemeny’s Rule.” </w:t>
      </w:r>
      <w:r w:rsidRPr="00657F7C">
        <w:rPr>
          <w:rFonts w:ascii="Times New Roman" w:hAnsi="Times New Roman" w:cs="Times New Roman"/>
          <w:i/>
          <w:iCs/>
        </w:rPr>
        <w:t>Social Choice and Welfare</w:t>
      </w:r>
      <w:r w:rsidRPr="00657F7C">
        <w:rPr>
          <w:rFonts w:ascii="Times New Roman" w:hAnsi="Times New Roman" w:cs="Times New Roman"/>
        </w:rPr>
        <w:t xml:space="preserve"> 17 (3): 403–38. https://doi.org/10.1007/s003550050171.</w:t>
      </w:r>
    </w:p>
    <w:p w14:paraId="611C9B7F"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Saari, Donald G., and Fabrice Valognes. 1999. “The Geometry of Black’s Single Peakedness and Related Conditions.” </w:t>
      </w:r>
      <w:r w:rsidRPr="00657F7C">
        <w:rPr>
          <w:rFonts w:ascii="Times New Roman" w:hAnsi="Times New Roman" w:cs="Times New Roman"/>
          <w:i/>
          <w:iCs/>
        </w:rPr>
        <w:t>Journal of Mathematical Economics</w:t>
      </w:r>
      <w:r w:rsidRPr="00657F7C">
        <w:rPr>
          <w:rFonts w:ascii="Times New Roman" w:hAnsi="Times New Roman" w:cs="Times New Roman"/>
        </w:rPr>
        <w:t xml:space="preserve"> 32 (4): 429–56. https://doi.org/10.1016/S0304-4068(98)00062-7.</w:t>
      </w:r>
    </w:p>
    <w:p w14:paraId="2186388C"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Sampson, Tim. 2013. “Will Wikipedia’s Pretty New Editing Software Solve Its Recruitment Crisis?” </w:t>
      </w:r>
      <w:r w:rsidRPr="00657F7C">
        <w:rPr>
          <w:rFonts w:ascii="Times New Roman" w:hAnsi="Times New Roman" w:cs="Times New Roman"/>
          <w:i/>
          <w:iCs/>
        </w:rPr>
        <w:t>The Daily Dot</w:t>
      </w:r>
      <w:r w:rsidRPr="00657F7C">
        <w:rPr>
          <w:rFonts w:ascii="Times New Roman" w:hAnsi="Times New Roman" w:cs="Times New Roman"/>
        </w:rPr>
        <w:t xml:space="preserve"> (blog). July 4, 2013. https://www.dailydot.com/business/wikipedia-visual-editor-wysiwyg/.</w:t>
      </w:r>
    </w:p>
    <w:p w14:paraId="35340B6E"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Silver, Nate. 2013. “In Cooperstown, a Crowded Waiting Room.” </w:t>
      </w:r>
      <w:r w:rsidRPr="00657F7C">
        <w:rPr>
          <w:rFonts w:ascii="Times New Roman" w:hAnsi="Times New Roman" w:cs="Times New Roman"/>
          <w:i/>
          <w:iCs/>
        </w:rPr>
        <w:t>FiveThirtyEight</w:t>
      </w:r>
      <w:r w:rsidRPr="00657F7C">
        <w:rPr>
          <w:rFonts w:ascii="Times New Roman" w:hAnsi="Times New Roman" w:cs="Times New Roman"/>
        </w:rPr>
        <w:t xml:space="preserve"> (blog). January 12, 2013. https://fivethirtyeight.blogs.nytimes.com/2013/01/12/in-cooperstown-a-crowded-waiting-room/.</w:t>
      </w:r>
    </w:p>
    <w:p w14:paraId="28A75A1F"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lastRenderedPageBreak/>
        <w:t xml:space="preserve">Simonite, Tom. 2013. “The Decline of Wikipedia.” </w:t>
      </w:r>
      <w:r w:rsidRPr="00657F7C">
        <w:rPr>
          <w:rFonts w:ascii="Times New Roman" w:hAnsi="Times New Roman" w:cs="Times New Roman"/>
          <w:i/>
          <w:iCs/>
        </w:rPr>
        <w:t>MIT Technology Review</w:t>
      </w:r>
      <w:r w:rsidRPr="00657F7C">
        <w:rPr>
          <w:rFonts w:ascii="Times New Roman" w:hAnsi="Times New Roman" w:cs="Times New Roman"/>
        </w:rPr>
        <w:t>, October 22, 2013. https://www.technologyreview.com/s/520446/the-decline-of-wikipedia/.</w:t>
      </w:r>
    </w:p>
    <w:p w14:paraId="373924F7"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Suh, Bongwon, Gregorio Convertino, Ed H. Chi, and Peter Pirolli. 2009. “The Singularity Is Not near: Slowing Growth of Wikipedia.” In </w:t>
      </w:r>
      <w:r w:rsidRPr="00657F7C">
        <w:rPr>
          <w:rFonts w:ascii="Times New Roman" w:hAnsi="Times New Roman" w:cs="Times New Roman"/>
          <w:i/>
          <w:iCs/>
        </w:rPr>
        <w:t>Proceedings of the 5th International Symposium on Wikis and Open Collaboration - WikiSym ’09</w:t>
      </w:r>
      <w:r w:rsidRPr="00657F7C">
        <w:rPr>
          <w:rFonts w:ascii="Times New Roman" w:hAnsi="Times New Roman" w:cs="Times New Roman"/>
        </w:rPr>
        <w:t>, 1. Orlando, Florida: ACM Press. https://doi.org/10.1145/1641309.1641322.</w:t>
      </w:r>
    </w:p>
    <w:p w14:paraId="264BD912"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Tibshirani, Robert, Guenther Walther, and Trevor Hastie. 2001. “Estimating the Number of Clusters in a Data Set via the Gap Statistic.” </w:t>
      </w:r>
      <w:r w:rsidRPr="00657F7C">
        <w:rPr>
          <w:rFonts w:ascii="Times New Roman" w:hAnsi="Times New Roman" w:cs="Times New Roman"/>
          <w:i/>
          <w:iCs/>
        </w:rPr>
        <w:t>Journal of the Royal Statistical Society. Series B (Statistical Methodology)</w:t>
      </w:r>
      <w:r w:rsidRPr="00657F7C">
        <w:rPr>
          <w:rFonts w:ascii="Times New Roman" w:hAnsi="Times New Roman" w:cs="Times New Roman"/>
        </w:rPr>
        <w:t xml:space="preserve"> 63 (2): 411–23.</w:t>
      </w:r>
    </w:p>
    <w:p w14:paraId="46D34A00"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Van Gunten, Tod, John Martin, and Misha Teplitskiy. 2016. “Consensus, Polarization, and Alignment in the Economics Profession.” </w:t>
      </w:r>
      <w:r w:rsidRPr="00657F7C">
        <w:rPr>
          <w:rFonts w:ascii="Times New Roman" w:hAnsi="Times New Roman" w:cs="Times New Roman"/>
          <w:i/>
          <w:iCs/>
        </w:rPr>
        <w:t>Sociological Science</w:t>
      </w:r>
      <w:r w:rsidRPr="00657F7C">
        <w:rPr>
          <w:rFonts w:ascii="Times New Roman" w:hAnsi="Times New Roman" w:cs="Times New Roman"/>
        </w:rPr>
        <w:t xml:space="preserve"> 3: 1028–52. https://doi.org/10.15195/v3.a45.</w:t>
      </w:r>
    </w:p>
    <w:p w14:paraId="32CAC043"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Wales, Jimmy. 2009. “State of the Wiki.” Wikimania, August 27. https://commons.wikimedia.org/wiki/File:State_of_the_Wiki.pdf.</w:t>
      </w:r>
    </w:p>
    <w:p w14:paraId="273E9126" w14:textId="77777777" w:rsidR="00BE27B4" w:rsidRPr="00657F7C" w:rsidRDefault="00BE27B4" w:rsidP="00657F7C">
      <w:pPr>
        <w:pStyle w:val="Bibliography"/>
        <w:spacing w:line="360" w:lineRule="auto"/>
        <w:rPr>
          <w:rFonts w:ascii="Times New Roman" w:hAnsi="Times New Roman" w:cs="Times New Roman"/>
        </w:rPr>
      </w:pPr>
      <w:r w:rsidRPr="00657F7C">
        <w:rPr>
          <w:rFonts w:ascii="Times New Roman" w:hAnsi="Times New Roman" w:cs="Times New Roman"/>
        </w:rPr>
        <w:t xml:space="preserve">Zbaracki, Mark J., and Mark Bergen. 2010. “When Truces Collapse: A Longitudinal Study of Price-Adjustment Routines.” </w:t>
      </w:r>
      <w:r w:rsidRPr="00657F7C">
        <w:rPr>
          <w:rFonts w:ascii="Times New Roman" w:hAnsi="Times New Roman" w:cs="Times New Roman"/>
          <w:i/>
          <w:iCs/>
        </w:rPr>
        <w:t>Organization Science</w:t>
      </w:r>
      <w:r w:rsidRPr="00657F7C">
        <w:rPr>
          <w:rFonts w:ascii="Times New Roman" w:hAnsi="Times New Roman" w:cs="Times New Roman"/>
        </w:rPr>
        <w:t xml:space="preserve"> 21 (5): 955–72.</w:t>
      </w:r>
    </w:p>
    <w:p w14:paraId="4C7A7486" w14:textId="22B9595B" w:rsidR="0097294C" w:rsidRPr="00657F7C" w:rsidRDefault="00A52C08" w:rsidP="00657F7C">
      <w:pPr>
        <w:spacing w:after="0" w:line="360" w:lineRule="auto"/>
        <w:rPr>
          <w:rFonts w:ascii="Times New Roman" w:hAnsi="Times New Roman" w:cs="Times New Roman"/>
        </w:rPr>
      </w:pPr>
      <w:r w:rsidRPr="00657F7C">
        <w:rPr>
          <w:rFonts w:ascii="Times New Roman" w:hAnsi="Times New Roman" w:cs="Times New Roman"/>
        </w:rPr>
        <w:fldChar w:fldCharType="end"/>
      </w:r>
      <w:bookmarkEnd w:id="0"/>
    </w:p>
    <w:sectPr w:rsidR="0097294C" w:rsidRPr="00657F7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DC5D5" w14:textId="77777777" w:rsidR="00AF306D" w:rsidRDefault="00AF306D" w:rsidP="00B726B7">
      <w:pPr>
        <w:spacing w:after="0" w:line="240" w:lineRule="auto"/>
      </w:pPr>
      <w:r>
        <w:separator/>
      </w:r>
    </w:p>
  </w:endnote>
  <w:endnote w:type="continuationSeparator" w:id="0">
    <w:p w14:paraId="66A8E926" w14:textId="77777777" w:rsidR="00AF306D" w:rsidRDefault="00AF306D" w:rsidP="00B72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FCDAB" w14:textId="77777777" w:rsidR="00AF306D" w:rsidRDefault="00AF306D" w:rsidP="00B726B7">
      <w:pPr>
        <w:spacing w:after="0" w:line="240" w:lineRule="auto"/>
      </w:pPr>
      <w:r>
        <w:separator/>
      </w:r>
    </w:p>
  </w:footnote>
  <w:footnote w:type="continuationSeparator" w:id="0">
    <w:p w14:paraId="4640D92F" w14:textId="77777777" w:rsidR="00AF306D" w:rsidRDefault="00AF306D" w:rsidP="00B726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51637"/>
    <w:multiLevelType w:val="hybridMultilevel"/>
    <w:tmpl w:val="112C4CF4"/>
    <w:lvl w:ilvl="0" w:tplc="944A576E">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B9C722F"/>
    <w:multiLevelType w:val="multilevel"/>
    <w:tmpl w:val="A4BC5C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296E8A7-11BE-4FD6-A24F-A73162EF8E5F}"/>
    <w:docVar w:name="dgnword-eventsink" w:val="2351993501648"/>
  </w:docVars>
  <w:rsids>
    <w:rsidRoot w:val="00D55CA8"/>
    <w:rsid w:val="000016D3"/>
    <w:rsid w:val="000159DD"/>
    <w:rsid w:val="00015C7F"/>
    <w:rsid w:val="000239D1"/>
    <w:rsid w:val="0002681A"/>
    <w:rsid w:val="00027C6F"/>
    <w:rsid w:val="00064AAE"/>
    <w:rsid w:val="00073893"/>
    <w:rsid w:val="00075E11"/>
    <w:rsid w:val="000776F3"/>
    <w:rsid w:val="0009206A"/>
    <w:rsid w:val="000A49E4"/>
    <w:rsid w:val="000D2132"/>
    <w:rsid w:val="000E1099"/>
    <w:rsid w:val="000E2A09"/>
    <w:rsid w:val="000F1893"/>
    <w:rsid w:val="000F3D08"/>
    <w:rsid w:val="0011216C"/>
    <w:rsid w:val="00116A17"/>
    <w:rsid w:val="00132BF3"/>
    <w:rsid w:val="00135018"/>
    <w:rsid w:val="00140849"/>
    <w:rsid w:val="001502FB"/>
    <w:rsid w:val="00156EF3"/>
    <w:rsid w:val="0019660E"/>
    <w:rsid w:val="001D1423"/>
    <w:rsid w:val="001D4B79"/>
    <w:rsid w:val="001F34B7"/>
    <w:rsid w:val="002331FA"/>
    <w:rsid w:val="00237C23"/>
    <w:rsid w:val="0026692A"/>
    <w:rsid w:val="00273E4C"/>
    <w:rsid w:val="002A2A91"/>
    <w:rsid w:val="002B2EC6"/>
    <w:rsid w:val="002C0C54"/>
    <w:rsid w:val="002C15D2"/>
    <w:rsid w:val="002F49BB"/>
    <w:rsid w:val="003041A2"/>
    <w:rsid w:val="00313856"/>
    <w:rsid w:val="00315427"/>
    <w:rsid w:val="00325764"/>
    <w:rsid w:val="00340B47"/>
    <w:rsid w:val="003442E2"/>
    <w:rsid w:val="00347808"/>
    <w:rsid w:val="003557B9"/>
    <w:rsid w:val="00381A4D"/>
    <w:rsid w:val="003A74AA"/>
    <w:rsid w:val="003A7A4C"/>
    <w:rsid w:val="003B01D1"/>
    <w:rsid w:val="003B62C1"/>
    <w:rsid w:val="003C3B47"/>
    <w:rsid w:val="003D3BE1"/>
    <w:rsid w:val="003D48BD"/>
    <w:rsid w:val="003D6BC1"/>
    <w:rsid w:val="00404F9E"/>
    <w:rsid w:val="00475055"/>
    <w:rsid w:val="00494027"/>
    <w:rsid w:val="004950E6"/>
    <w:rsid w:val="004F05D7"/>
    <w:rsid w:val="00500295"/>
    <w:rsid w:val="005104E6"/>
    <w:rsid w:val="005225C9"/>
    <w:rsid w:val="00532143"/>
    <w:rsid w:val="00537611"/>
    <w:rsid w:val="00552F29"/>
    <w:rsid w:val="00556454"/>
    <w:rsid w:val="005606C5"/>
    <w:rsid w:val="005720DE"/>
    <w:rsid w:val="005A1AB2"/>
    <w:rsid w:val="005B464F"/>
    <w:rsid w:val="006133D5"/>
    <w:rsid w:val="00617788"/>
    <w:rsid w:val="00617CB0"/>
    <w:rsid w:val="00626654"/>
    <w:rsid w:val="00657F7C"/>
    <w:rsid w:val="006717E6"/>
    <w:rsid w:val="00684B9C"/>
    <w:rsid w:val="006A6AE6"/>
    <w:rsid w:val="006B63F9"/>
    <w:rsid w:val="006C775D"/>
    <w:rsid w:val="006D171F"/>
    <w:rsid w:val="006D33A2"/>
    <w:rsid w:val="006D3754"/>
    <w:rsid w:val="006D562D"/>
    <w:rsid w:val="006E66A7"/>
    <w:rsid w:val="006E7822"/>
    <w:rsid w:val="006F233A"/>
    <w:rsid w:val="006F6B95"/>
    <w:rsid w:val="007533CF"/>
    <w:rsid w:val="00757FFD"/>
    <w:rsid w:val="00761219"/>
    <w:rsid w:val="00780F7A"/>
    <w:rsid w:val="00785948"/>
    <w:rsid w:val="007952EE"/>
    <w:rsid w:val="00797F75"/>
    <w:rsid w:val="007B646C"/>
    <w:rsid w:val="007C1661"/>
    <w:rsid w:val="007D4514"/>
    <w:rsid w:val="007D75CF"/>
    <w:rsid w:val="007E61F4"/>
    <w:rsid w:val="00811FEB"/>
    <w:rsid w:val="00817C7E"/>
    <w:rsid w:val="008437C7"/>
    <w:rsid w:val="008455E4"/>
    <w:rsid w:val="00867E96"/>
    <w:rsid w:val="00872368"/>
    <w:rsid w:val="008749C8"/>
    <w:rsid w:val="00887AC2"/>
    <w:rsid w:val="008A6CF4"/>
    <w:rsid w:val="008E798E"/>
    <w:rsid w:val="00907B36"/>
    <w:rsid w:val="00913CBA"/>
    <w:rsid w:val="00923B13"/>
    <w:rsid w:val="00936A0C"/>
    <w:rsid w:val="009402B7"/>
    <w:rsid w:val="00940A08"/>
    <w:rsid w:val="00943803"/>
    <w:rsid w:val="0094712B"/>
    <w:rsid w:val="009533AA"/>
    <w:rsid w:val="00955EA7"/>
    <w:rsid w:val="0097294C"/>
    <w:rsid w:val="00987608"/>
    <w:rsid w:val="00995FF7"/>
    <w:rsid w:val="009A3EF3"/>
    <w:rsid w:val="009D42E2"/>
    <w:rsid w:val="009D5043"/>
    <w:rsid w:val="009E3138"/>
    <w:rsid w:val="00A04224"/>
    <w:rsid w:val="00A16C45"/>
    <w:rsid w:val="00A3171D"/>
    <w:rsid w:val="00A37E39"/>
    <w:rsid w:val="00A45518"/>
    <w:rsid w:val="00A52C08"/>
    <w:rsid w:val="00A6656E"/>
    <w:rsid w:val="00A74ED5"/>
    <w:rsid w:val="00A941CD"/>
    <w:rsid w:val="00AA7B17"/>
    <w:rsid w:val="00AB6029"/>
    <w:rsid w:val="00AD154A"/>
    <w:rsid w:val="00AE5ECF"/>
    <w:rsid w:val="00AF306D"/>
    <w:rsid w:val="00B0401B"/>
    <w:rsid w:val="00B43A1F"/>
    <w:rsid w:val="00B53F61"/>
    <w:rsid w:val="00B57C5C"/>
    <w:rsid w:val="00B726B7"/>
    <w:rsid w:val="00B95E79"/>
    <w:rsid w:val="00BA0F6F"/>
    <w:rsid w:val="00BA1ADB"/>
    <w:rsid w:val="00BA3F46"/>
    <w:rsid w:val="00BB3528"/>
    <w:rsid w:val="00BB562F"/>
    <w:rsid w:val="00BB6EDF"/>
    <w:rsid w:val="00BD183D"/>
    <w:rsid w:val="00BD6E1E"/>
    <w:rsid w:val="00BE2005"/>
    <w:rsid w:val="00BE27B4"/>
    <w:rsid w:val="00BE435B"/>
    <w:rsid w:val="00C05706"/>
    <w:rsid w:val="00C17D43"/>
    <w:rsid w:val="00C27CA2"/>
    <w:rsid w:val="00C40FB5"/>
    <w:rsid w:val="00C43E15"/>
    <w:rsid w:val="00C61ABB"/>
    <w:rsid w:val="00C6756B"/>
    <w:rsid w:val="00C821C9"/>
    <w:rsid w:val="00C87897"/>
    <w:rsid w:val="00CB0466"/>
    <w:rsid w:val="00CC28F2"/>
    <w:rsid w:val="00CC52FA"/>
    <w:rsid w:val="00CD5116"/>
    <w:rsid w:val="00CE4868"/>
    <w:rsid w:val="00CE7F8E"/>
    <w:rsid w:val="00D30EE0"/>
    <w:rsid w:val="00D51348"/>
    <w:rsid w:val="00D55CA8"/>
    <w:rsid w:val="00D63236"/>
    <w:rsid w:val="00D74D10"/>
    <w:rsid w:val="00D8755B"/>
    <w:rsid w:val="00D91F9E"/>
    <w:rsid w:val="00D93A6A"/>
    <w:rsid w:val="00D97168"/>
    <w:rsid w:val="00DB66EC"/>
    <w:rsid w:val="00DD15EC"/>
    <w:rsid w:val="00DE0EF3"/>
    <w:rsid w:val="00E32174"/>
    <w:rsid w:val="00E678D8"/>
    <w:rsid w:val="00E76231"/>
    <w:rsid w:val="00E85DD1"/>
    <w:rsid w:val="00E90397"/>
    <w:rsid w:val="00EA0E38"/>
    <w:rsid w:val="00EC05EB"/>
    <w:rsid w:val="00EC51E9"/>
    <w:rsid w:val="00ED1563"/>
    <w:rsid w:val="00ED43FC"/>
    <w:rsid w:val="00ED6F5D"/>
    <w:rsid w:val="00ED7686"/>
    <w:rsid w:val="00EE5256"/>
    <w:rsid w:val="00F3051C"/>
    <w:rsid w:val="00F3216A"/>
    <w:rsid w:val="00F328EC"/>
    <w:rsid w:val="00F71E56"/>
    <w:rsid w:val="00F82968"/>
    <w:rsid w:val="00F9208C"/>
    <w:rsid w:val="00FA3604"/>
    <w:rsid w:val="00FA62FB"/>
    <w:rsid w:val="00FB6433"/>
    <w:rsid w:val="00FB6536"/>
    <w:rsid w:val="00FC4395"/>
    <w:rsid w:val="00FD5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81E7A"/>
  <w15:chartTrackingRefBased/>
  <w15:docId w15:val="{58806FD9-1892-47E4-BFEA-B402AD0CF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3EF3"/>
    <w:pPr>
      <w:ind w:left="720"/>
      <w:contextualSpacing/>
    </w:pPr>
  </w:style>
  <w:style w:type="character" w:styleId="CommentReference">
    <w:name w:val="annotation reference"/>
    <w:basedOn w:val="DefaultParagraphFont"/>
    <w:uiPriority w:val="99"/>
    <w:semiHidden/>
    <w:unhideWhenUsed/>
    <w:rsid w:val="00FB6536"/>
    <w:rPr>
      <w:sz w:val="16"/>
      <w:szCs w:val="16"/>
    </w:rPr>
  </w:style>
  <w:style w:type="paragraph" w:styleId="CommentText">
    <w:name w:val="annotation text"/>
    <w:basedOn w:val="Normal"/>
    <w:link w:val="CommentTextChar"/>
    <w:uiPriority w:val="99"/>
    <w:semiHidden/>
    <w:unhideWhenUsed/>
    <w:rsid w:val="00FB6536"/>
    <w:pPr>
      <w:spacing w:line="240" w:lineRule="auto"/>
    </w:pPr>
    <w:rPr>
      <w:sz w:val="20"/>
      <w:szCs w:val="20"/>
    </w:rPr>
  </w:style>
  <w:style w:type="character" w:customStyle="1" w:styleId="CommentTextChar">
    <w:name w:val="Comment Text Char"/>
    <w:basedOn w:val="DefaultParagraphFont"/>
    <w:link w:val="CommentText"/>
    <w:uiPriority w:val="99"/>
    <w:semiHidden/>
    <w:rsid w:val="00FB6536"/>
    <w:rPr>
      <w:sz w:val="20"/>
      <w:szCs w:val="20"/>
    </w:rPr>
  </w:style>
  <w:style w:type="paragraph" w:styleId="CommentSubject">
    <w:name w:val="annotation subject"/>
    <w:basedOn w:val="CommentText"/>
    <w:next w:val="CommentText"/>
    <w:link w:val="CommentSubjectChar"/>
    <w:uiPriority w:val="99"/>
    <w:semiHidden/>
    <w:unhideWhenUsed/>
    <w:rsid w:val="00FB6536"/>
    <w:rPr>
      <w:b/>
      <w:bCs/>
    </w:rPr>
  </w:style>
  <w:style w:type="character" w:customStyle="1" w:styleId="CommentSubjectChar">
    <w:name w:val="Comment Subject Char"/>
    <w:basedOn w:val="CommentTextChar"/>
    <w:link w:val="CommentSubject"/>
    <w:uiPriority w:val="99"/>
    <w:semiHidden/>
    <w:rsid w:val="00FB6536"/>
    <w:rPr>
      <w:b/>
      <w:bCs/>
      <w:sz w:val="20"/>
      <w:szCs w:val="20"/>
    </w:rPr>
  </w:style>
  <w:style w:type="paragraph" w:styleId="BalloonText">
    <w:name w:val="Balloon Text"/>
    <w:basedOn w:val="Normal"/>
    <w:link w:val="BalloonTextChar"/>
    <w:uiPriority w:val="99"/>
    <w:semiHidden/>
    <w:unhideWhenUsed/>
    <w:rsid w:val="00FB65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536"/>
    <w:rPr>
      <w:rFonts w:ascii="Segoe UI" w:hAnsi="Segoe UI" w:cs="Segoe UI"/>
      <w:sz w:val="18"/>
      <w:szCs w:val="18"/>
    </w:rPr>
  </w:style>
  <w:style w:type="paragraph" w:styleId="Revision">
    <w:name w:val="Revision"/>
    <w:hidden/>
    <w:uiPriority w:val="99"/>
    <w:semiHidden/>
    <w:rsid w:val="00B0401B"/>
    <w:pPr>
      <w:spacing w:after="0" w:line="240" w:lineRule="auto"/>
    </w:pPr>
  </w:style>
  <w:style w:type="paragraph" w:styleId="Bibliography">
    <w:name w:val="Bibliography"/>
    <w:basedOn w:val="Normal"/>
    <w:next w:val="Normal"/>
    <w:uiPriority w:val="37"/>
    <w:unhideWhenUsed/>
    <w:rsid w:val="00A52C08"/>
    <w:pPr>
      <w:spacing w:after="0" w:line="240" w:lineRule="auto"/>
      <w:ind w:left="720" w:hanging="720"/>
    </w:pPr>
  </w:style>
  <w:style w:type="paragraph" w:styleId="Header">
    <w:name w:val="header"/>
    <w:basedOn w:val="Normal"/>
    <w:link w:val="HeaderChar"/>
    <w:uiPriority w:val="99"/>
    <w:unhideWhenUsed/>
    <w:rsid w:val="00B726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26B7"/>
  </w:style>
  <w:style w:type="paragraph" w:styleId="Footer">
    <w:name w:val="footer"/>
    <w:basedOn w:val="Normal"/>
    <w:link w:val="FooterChar"/>
    <w:uiPriority w:val="99"/>
    <w:unhideWhenUsed/>
    <w:rsid w:val="00B726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26B7"/>
  </w:style>
  <w:style w:type="character" w:styleId="Hyperlink">
    <w:name w:val="Hyperlink"/>
    <w:basedOn w:val="DefaultParagraphFont"/>
    <w:uiPriority w:val="99"/>
    <w:semiHidden/>
    <w:unhideWhenUsed/>
    <w:rsid w:val="008455E4"/>
    <w:rPr>
      <w:color w:val="0000FF"/>
      <w:u w:val="single"/>
    </w:rPr>
  </w:style>
  <w:style w:type="character" w:styleId="PlaceholderText">
    <w:name w:val="Placeholder Text"/>
    <w:basedOn w:val="DefaultParagraphFont"/>
    <w:uiPriority w:val="99"/>
    <w:semiHidden/>
    <w:rsid w:val="009533AA"/>
    <w:rPr>
      <w:color w:val="808080"/>
    </w:rPr>
  </w:style>
  <w:style w:type="character" w:styleId="FollowedHyperlink">
    <w:name w:val="FollowedHyperlink"/>
    <w:basedOn w:val="DefaultParagraphFont"/>
    <w:uiPriority w:val="99"/>
    <w:semiHidden/>
    <w:unhideWhenUsed/>
    <w:rsid w:val="003D3B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881560">
      <w:bodyDiv w:val="1"/>
      <w:marLeft w:val="0"/>
      <w:marRight w:val="0"/>
      <w:marTop w:val="0"/>
      <w:marBottom w:val="0"/>
      <w:divBdr>
        <w:top w:val="none" w:sz="0" w:space="0" w:color="auto"/>
        <w:left w:val="none" w:sz="0" w:space="0" w:color="auto"/>
        <w:bottom w:val="none" w:sz="0" w:space="0" w:color="auto"/>
        <w:right w:val="none" w:sz="0" w:space="0" w:color="auto"/>
      </w:divBdr>
    </w:div>
    <w:div w:id="346759416">
      <w:bodyDiv w:val="1"/>
      <w:marLeft w:val="0"/>
      <w:marRight w:val="0"/>
      <w:marTop w:val="0"/>
      <w:marBottom w:val="0"/>
      <w:divBdr>
        <w:top w:val="none" w:sz="0" w:space="0" w:color="auto"/>
        <w:left w:val="none" w:sz="0" w:space="0" w:color="auto"/>
        <w:bottom w:val="none" w:sz="0" w:space="0" w:color="auto"/>
        <w:right w:val="none" w:sz="0" w:space="0" w:color="auto"/>
      </w:divBdr>
    </w:div>
    <w:div w:id="1175414028">
      <w:bodyDiv w:val="1"/>
      <w:marLeft w:val="0"/>
      <w:marRight w:val="0"/>
      <w:marTop w:val="0"/>
      <w:marBottom w:val="0"/>
      <w:divBdr>
        <w:top w:val="none" w:sz="0" w:space="0" w:color="auto"/>
        <w:left w:val="none" w:sz="0" w:space="0" w:color="auto"/>
        <w:bottom w:val="none" w:sz="0" w:space="0" w:color="auto"/>
        <w:right w:val="none" w:sz="0" w:space="0" w:color="auto"/>
      </w:divBdr>
    </w:div>
    <w:div w:id="1252162865">
      <w:bodyDiv w:val="1"/>
      <w:marLeft w:val="0"/>
      <w:marRight w:val="0"/>
      <w:marTop w:val="0"/>
      <w:marBottom w:val="0"/>
      <w:divBdr>
        <w:top w:val="none" w:sz="0" w:space="0" w:color="auto"/>
        <w:left w:val="none" w:sz="0" w:space="0" w:color="auto"/>
        <w:bottom w:val="none" w:sz="0" w:space="0" w:color="auto"/>
        <w:right w:val="none" w:sz="0" w:space="0" w:color="auto"/>
      </w:divBdr>
    </w:div>
    <w:div w:id="1259212106">
      <w:bodyDiv w:val="1"/>
      <w:marLeft w:val="0"/>
      <w:marRight w:val="0"/>
      <w:marTop w:val="0"/>
      <w:marBottom w:val="0"/>
      <w:divBdr>
        <w:top w:val="none" w:sz="0" w:space="0" w:color="auto"/>
        <w:left w:val="none" w:sz="0" w:space="0" w:color="auto"/>
        <w:bottom w:val="none" w:sz="0" w:space="0" w:color="auto"/>
        <w:right w:val="none" w:sz="0" w:space="0" w:color="auto"/>
      </w:divBdr>
    </w:div>
    <w:div w:id="1598903254">
      <w:bodyDiv w:val="1"/>
      <w:marLeft w:val="0"/>
      <w:marRight w:val="0"/>
      <w:marTop w:val="0"/>
      <w:marBottom w:val="0"/>
      <w:divBdr>
        <w:top w:val="none" w:sz="0" w:space="0" w:color="auto"/>
        <w:left w:val="none" w:sz="0" w:space="0" w:color="auto"/>
        <w:bottom w:val="none" w:sz="0" w:space="0" w:color="auto"/>
        <w:right w:val="none" w:sz="0" w:space="0" w:color="auto"/>
      </w:divBdr>
    </w:div>
    <w:div w:id="170760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5B779-AB23-614E-91C9-A6792A213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527</TotalTime>
  <Pages>27</Pages>
  <Words>16047</Words>
  <Characters>91472</Characters>
  <Application>Microsoft Office Word</Application>
  <DocSecurity>0</DocSecurity>
  <Lines>762</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Schiff</dc:creator>
  <cp:keywords/>
  <dc:description/>
  <cp:lastModifiedBy>Microsoft Office User</cp:lastModifiedBy>
  <cp:revision>23</cp:revision>
  <dcterms:created xsi:type="dcterms:W3CDTF">2019-12-24T12:52:00Z</dcterms:created>
  <dcterms:modified xsi:type="dcterms:W3CDTF">2020-01-03T16:26:00Z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zotero-version="5.0.74"&gt;&lt;session id="Vlq697PN"/&gt;&lt;style id="http://www.zotero.org/styles/chicago-author-date" locale="en-US" hasBibliography="1" bibliographyStyleHasBeenSet="1"/&gt;&lt;prefs&gt;&lt;pref name="fieldType" value="Field"/&gt;&lt;pref name</vt:lpwstr>
  </property>
  <property fmtid="{D5CDD505-2E9C-101B-9397-08002B2CF9AE}" pid="3" name="ZOTERO_PREF_2">
    <vt:lpwstr>="automaticJournalAbbreviations" value="true"/&gt;&lt;pref name="dontAskDelayCitationUpdates" value="true"/&gt;&lt;/prefs&gt;&lt;/data&gt;</vt:lpwstr>
  </property>
</Properties>
</file>