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6C4B" w14:textId="77777777" w:rsidR="000653ED" w:rsidRPr="00092769" w:rsidRDefault="000653ED" w:rsidP="000653ED">
      <w:pPr>
        <w:spacing w:after="10" w:line="276" w:lineRule="auto"/>
        <w:jc w:val="center"/>
        <w:rPr>
          <w:b/>
          <w:bCs/>
          <w:sz w:val="22"/>
          <w:szCs w:val="22"/>
        </w:rPr>
      </w:pPr>
      <w:r w:rsidRPr="00092769">
        <w:rPr>
          <w:b/>
          <w:bCs/>
          <w:sz w:val="22"/>
          <w:szCs w:val="22"/>
        </w:rPr>
        <w:t>MICHELLE GRAFF</w:t>
      </w:r>
    </w:p>
    <w:p w14:paraId="704E4931" w14:textId="77777777" w:rsidR="000653ED" w:rsidRPr="00092769" w:rsidRDefault="000653ED" w:rsidP="000653ED">
      <w:pPr>
        <w:spacing w:after="10" w:line="276" w:lineRule="auto"/>
        <w:jc w:val="center"/>
        <w:rPr>
          <w:b/>
          <w:bCs/>
          <w:sz w:val="22"/>
          <w:szCs w:val="22"/>
        </w:rPr>
      </w:pPr>
      <w:r w:rsidRPr="00092769">
        <w:rPr>
          <w:b/>
          <w:bCs/>
          <w:sz w:val="22"/>
          <w:szCs w:val="22"/>
        </w:rPr>
        <w:t>(she/her/hers)</w:t>
      </w:r>
    </w:p>
    <w:p w14:paraId="065AD5BD" w14:textId="77777777" w:rsidR="000653ED" w:rsidRPr="00092769" w:rsidRDefault="000653ED" w:rsidP="000653ED">
      <w:pPr>
        <w:spacing w:after="10"/>
        <w:jc w:val="center"/>
        <w:rPr>
          <w:sz w:val="22"/>
          <w:szCs w:val="22"/>
        </w:rPr>
      </w:pPr>
      <w:r w:rsidRPr="00092769">
        <w:rPr>
          <w:sz w:val="22"/>
          <w:szCs w:val="22"/>
        </w:rPr>
        <w:t>Jimmy and Rosalynn Carter School of Public Policy, Georgia Institute of Technology</w:t>
      </w:r>
    </w:p>
    <w:p w14:paraId="65C66D94" w14:textId="634836A1" w:rsidR="000653ED" w:rsidRPr="00092769" w:rsidRDefault="000653ED" w:rsidP="000653ED">
      <w:pPr>
        <w:jc w:val="center"/>
        <w:rPr>
          <w:sz w:val="22"/>
          <w:szCs w:val="22"/>
        </w:rPr>
      </w:pPr>
      <w:hyperlink r:id="rId6" w:history="1">
        <w:r w:rsidRPr="00092769">
          <w:rPr>
            <w:rStyle w:val="Hyperlink"/>
            <w:rFonts w:eastAsiaTheme="majorEastAsia"/>
            <w:sz w:val="22"/>
            <w:szCs w:val="22"/>
          </w:rPr>
          <w:t>michelle.graff@pubpolicy.gatech.edu</w:t>
        </w:r>
      </w:hyperlink>
      <w:r w:rsidRPr="00092769">
        <w:rPr>
          <w:sz w:val="22"/>
          <w:szCs w:val="22"/>
        </w:rPr>
        <w:t xml:space="preserve"> | </w:t>
      </w:r>
      <w:r w:rsidRPr="00092769">
        <w:rPr>
          <w:color w:val="000000" w:themeColor="text1"/>
          <w:sz w:val="22"/>
          <w:szCs w:val="22"/>
        </w:rPr>
        <w:t xml:space="preserve">DM Smith 206E </w:t>
      </w:r>
      <w:r w:rsidRPr="00092769">
        <w:rPr>
          <w:sz w:val="22"/>
          <w:szCs w:val="22"/>
        </w:rPr>
        <w:t xml:space="preserve">| </w:t>
      </w:r>
      <w:r w:rsidRPr="00092769">
        <w:rPr>
          <w:color w:val="000000" w:themeColor="text1"/>
          <w:sz w:val="22"/>
          <w:szCs w:val="22"/>
        </w:rPr>
        <w:t>404-385-8577</w:t>
      </w:r>
    </w:p>
    <w:p w14:paraId="0866B045" w14:textId="77777777" w:rsidR="000653ED" w:rsidRPr="00092769" w:rsidRDefault="000653ED" w:rsidP="000653ED">
      <w:pPr>
        <w:rPr>
          <w:b/>
          <w:bCs/>
          <w:sz w:val="22"/>
          <w:szCs w:val="22"/>
        </w:rPr>
      </w:pPr>
    </w:p>
    <w:p w14:paraId="022EE073" w14:textId="19131E1C" w:rsidR="000653ED" w:rsidRPr="00092769" w:rsidRDefault="000653ED" w:rsidP="000653ED">
      <w:pPr>
        <w:rPr>
          <w:sz w:val="22"/>
          <w:szCs w:val="22"/>
        </w:rPr>
      </w:pPr>
      <w:r w:rsidRPr="00092769">
        <w:rPr>
          <w:b/>
          <w:bCs/>
          <w:sz w:val="22"/>
          <w:szCs w:val="22"/>
        </w:rPr>
        <w:t>RESEARCH INTERESTS</w:t>
      </w:r>
    </w:p>
    <w:p w14:paraId="3BD6BFD1" w14:textId="6D1F8329" w:rsidR="000653ED" w:rsidRPr="00092769" w:rsidRDefault="000653ED" w:rsidP="000653ED">
      <w:pPr>
        <w:rPr>
          <w:sz w:val="22"/>
          <w:szCs w:val="22"/>
        </w:rPr>
      </w:pPr>
      <w:r w:rsidRPr="00092769">
        <w:rPr>
          <w:sz w:val="22"/>
          <w:szCs w:val="22"/>
        </w:rPr>
        <w:t>Professor Graff’s research focuses on energy and society and, explicitly, three domestic energy topics: residential energy insecurity</w:t>
      </w:r>
      <w:r w:rsidR="006456E5" w:rsidRPr="00092769">
        <w:rPr>
          <w:sz w:val="22"/>
          <w:szCs w:val="22"/>
        </w:rPr>
        <w:t xml:space="preserve"> (e.g., </w:t>
      </w:r>
      <w:r w:rsidR="006456E5" w:rsidRPr="00092769">
        <w:rPr>
          <w:color w:val="000000"/>
          <w:sz w:val="22"/>
          <w:szCs w:val="22"/>
        </w:rPr>
        <w:t>the inability to afford basic household energy needs</w:t>
      </w:r>
      <w:r w:rsidR="006456E5" w:rsidRPr="00092769">
        <w:rPr>
          <w:color w:val="000000"/>
          <w:sz w:val="22"/>
          <w:szCs w:val="22"/>
        </w:rPr>
        <w:t>)</w:t>
      </w:r>
      <w:r w:rsidRPr="00092769">
        <w:rPr>
          <w:sz w:val="22"/>
          <w:szCs w:val="22"/>
        </w:rPr>
        <w:t xml:space="preserve">; the administration of energy assistance programs and policies; and the implications of the energy transition on vulnerable communities. Specifically, </w:t>
      </w:r>
      <w:r w:rsidR="006456E5" w:rsidRPr="00092769">
        <w:rPr>
          <w:sz w:val="22"/>
          <w:szCs w:val="22"/>
        </w:rPr>
        <w:t>Professor Graff’s</w:t>
      </w:r>
      <w:r w:rsidRPr="00092769">
        <w:rPr>
          <w:sz w:val="22"/>
          <w:szCs w:val="22"/>
        </w:rPr>
        <w:t xml:space="preserve"> work empirically examines whom energy insecurity affects, how it affects them, and how government programs have helped alleviate energy insecurity, if at all. </w:t>
      </w:r>
      <w:r w:rsidR="006456E5" w:rsidRPr="00092769">
        <w:rPr>
          <w:sz w:val="22"/>
          <w:szCs w:val="22"/>
        </w:rPr>
        <w:t>Professor Graff’s</w:t>
      </w:r>
      <w:r w:rsidRPr="00092769">
        <w:rPr>
          <w:sz w:val="22"/>
          <w:szCs w:val="22"/>
        </w:rPr>
        <w:t xml:space="preserve"> research offers theoretical and empirical contributions to </w:t>
      </w:r>
      <w:r w:rsidR="006456E5" w:rsidRPr="00092769">
        <w:rPr>
          <w:sz w:val="22"/>
          <w:szCs w:val="22"/>
        </w:rPr>
        <w:t xml:space="preserve">energy policy and public administration </w:t>
      </w:r>
      <w:r w:rsidRPr="00092769">
        <w:rPr>
          <w:sz w:val="22"/>
          <w:szCs w:val="22"/>
        </w:rPr>
        <w:t xml:space="preserve">literatures. </w:t>
      </w:r>
    </w:p>
    <w:p w14:paraId="21F0CB29" w14:textId="77777777" w:rsidR="000653ED" w:rsidRPr="00092769" w:rsidRDefault="000653ED" w:rsidP="000653ED">
      <w:pPr>
        <w:rPr>
          <w:b/>
          <w:bCs/>
          <w:sz w:val="22"/>
          <w:szCs w:val="22"/>
        </w:rPr>
      </w:pPr>
    </w:p>
    <w:p w14:paraId="1ED4FEF8" w14:textId="3B17E534" w:rsidR="000653ED" w:rsidRPr="00092769" w:rsidRDefault="000653ED" w:rsidP="000653ED">
      <w:pPr>
        <w:rPr>
          <w:b/>
          <w:bCs/>
          <w:sz w:val="22"/>
          <w:szCs w:val="22"/>
        </w:rPr>
      </w:pPr>
      <w:r w:rsidRPr="00092769">
        <w:rPr>
          <w:b/>
          <w:bCs/>
          <w:sz w:val="22"/>
          <w:szCs w:val="22"/>
        </w:rPr>
        <w:t>TEACHING INTERESTS</w:t>
      </w:r>
    </w:p>
    <w:p w14:paraId="631143EE" w14:textId="66BB5BBD" w:rsidR="000653ED" w:rsidRPr="00092769" w:rsidRDefault="000653ED" w:rsidP="000653ED">
      <w:pPr>
        <w:rPr>
          <w:sz w:val="22"/>
          <w:szCs w:val="22"/>
        </w:rPr>
      </w:pPr>
      <w:r w:rsidRPr="00092769">
        <w:rPr>
          <w:sz w:val="22"/>
          <w:szCs w:val="22"/>
        </w:rPr>
        <w:t xml:space="preserve">Professor Graff’s teaching </w:t>
      </w:r>
      <w:r w:rsidR="006456E5" w:rsidRPr="00092769">
        <w:rPr>
          <w:sz w:val="22"/>
          <w:szCs w:val="22"/>
        </w:rPr>
        <w:t>focuses</w:t>
      </w:r>
      <w:r w:rsidRPr="00092769">
        <w:rPr>
          <w:sz w:val="22"/>
          <w:szCs w:val="22"/>
        </w:rPr>
        <w:t xml:space="preserve"> on environmental and energy policy at the undergraduate and graduate levels. She additionally teaches the process of research methodology to undergraduate students. </w:t>
      </w:r>
      <w:r w:rsidR="006456E5" w:rsidRPr="00092769">
        <w:rPr>
          <w:sz w:val="22"/>
          <w:szCs w:val="22"/>
        </w:rPr>
        <w:t>She currently serves as a member of Georgia Tech’s Environmental Science Curriculum Committee and the Carter School of Public Policy’s Graduate Committee.</w:t>
      </w:r>
    </w:p>
    <w:p w14:paraId="332F8C54" w14:textId="77777777" w:rsidR="000653ED" w:rsidRPr="00092769" w:rsidRDefault="000653ED" w:rsidP="000653ED">
      <w:pPr>
        <w:rPr>
          <w:b/>
          <w:bCs/>
          <w:sz w:val="22"/>
          <w:szCs w:val="22"/>
        </w:rPr>
      </w:pPr>
    </w:p>
    <w:p w14:paraId="6684F0F3" w14:textId="6464982D" w:rsidR="000653ED" w:rsidRPr="00092769" w:rsidRDefault="000653ED" w:rsidP="000653ED">
      <w:pPr>
        <w:rPr>
          <w:b/>
          <w:bCs/>
          <w:sz w:val="22"/>
          <w:szCs w:val="22"/>
        </w:rPr>
      </w:pPr>
      <w:r w:rsidRPr="00092769">
        <w:rPr>
          <w:b/>
          <w:bCs/>
          <w:sz w:val="22"/>
          <w:szCs w:val="22"/>
        </w:rPr>
        <w:t>EDUCATION</w:t>
      </w:r>
    </w:p>
    <w:p w14:paraId="151C88B9" w14:textId="77777777" w:rsidR="000653ED" w:rsidRPr="00092769" w:rsidRDefault="000653ED" w:rsidP="000653ED">
      <w:pPr>
        <w:rPr>
          <w:b/>
          <w:bCs/>
          <w:sz w:val="22"/>
          <w:szCs w:val="22"/>
        </w:rPr>
      </w:pPr>
    </w:p>
    <w:p w14:paraId="1A92A42C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>Ph.D. in Public Affairs, July 2021</w:t>
      </w:r>
    </w:p>
    <w:p w14:paraId="06B0F63E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>Indiana University, O’Neill School of Public and Environmental Affairs (SPEA)</w:t>
      </w:r>
    </w:p>
    <w:p w14:paraId="4DE35C39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i/>
          <w:iCs/>
          <w:sz w:val="22"/>
          <w:szCs w:val="22"/>
        </w:rPr>
        <w:t>Dissertation:</w:t>
      </w:r>
      <w:r w:rsidRPr="00092769">
        <w:rPr>
          <w:sz w:val="22"/>
          <w:szCs w:val="22"/>
        </w:rPr>
        <w:t xml:space="preserve"> Unpacking the Determinants and Burdens of Energy Assistance in the United States </w:t>
      </w:r>
      <w:r w:rsidRPr="00092769">
        <w:rPr>
          <w:i/>
          <w:iCs/>
          <w:sz w:val="22"/>
          <w:szCs w:val="22"/>
        </w:rPr>
        <w:t>Dissertation Committee Co-Chairs:</w:t>
      </w:r>
      <w:r w:rsidRPr="00092769">
        <w:rPr>
          <w:sz w:val="22"/>
          <w:szCs w:val="22"/>
        </w:rPr>
        <w:t xml:space="preserve"> Sanya Carley, Ph.D. and David Konisky, Ph.D.</w:t>
      </w:r>
    </w:p>
    <w:p w14:paraId="2655DD49" w14:textId="77777777" w:rsidR="00092769" w:rsidRPr="00092769" w:rsidRDefault="00092769" w:rsidP="00092769">
      <w:pPr>
        <w:numPr>
          <w:ilvl w:val="12"/>
          <w:numId w:val="0"/>
        </w:numPr>
        <w:ind w:left="2160" w:hanging="1440"/>
        <w:rPr>
          <w:sz w:val="22"/>
          <w:szCs w:val="22"/>
        </w:rPr>
      </w:pPr>
    </w:p>
    <w:p w14:paraId="4717068C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>M.A. in Environmental Resource Policy, August 2015</w:t>
      </w:r>
    </w:p>
    <w:p w14:paraId="5962F835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>George Washington University, Columbian College of Arts and Sciences</w:t>
      </w:r>
    </w:p>
    <w:p w14:paraId="44D8F0CE" w14:textId="77777777" w:rsidR="00092769" w:rsidRPr="00092769" w:rsidRDefault="00092769" w:rsidP="00092769">
      <w:pPr>
        <w:numPr>
          <w:ilvl w:val="12"/>
          <w:numId w:val="0"/>
        </w:numPr>
        <w:ind w:left="2160" w:hanging="1440"/>
        <w:rPr>
          <w:sz w:val="22"/>
          <w:szCs w:val="22"/>
        </w:rPr>
      </w:pPr>
    </w:p>
    <w:p w14:paraId="519AE9B9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>B.A. in Economics, May 2010</w:t>
      </w:r>
    </w:p>
    <w:p w14:paraId="3F0544B6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>Colby College, Economics Department</w:t>
      </w:r>
    </w:p>
    <w:p w14:paraId="50CE9EAB" w14:textId="77777777" w:rsidR="000653ED" w:rsidRPr="00092769" w:rsidRDefault="000653ED" w:rsidP="000653ED">
      <w:pPr>
        <w:rPr>
          <w:b/>
          <w:bCs/>
          <w:sz w:val="22"/>
          <w:szCs w:val="22"/>
        </w:rPr>
      </w:pPr>
    </w:p>
    <w:p w14:paraId="21A9D459" w14:textId="77777777" w:rsidR="000653ED" w:rsidRPr="00092769" w:rsidRDefault="000653ED" w:rsidP="000653ED">
      <w:pPr>
        <w:rPr>
          <w:b/>
          <w:bCs/>
          <w:sz w:val="22"/>
          <w:szCs w:val="22"/>
        </w:rPr>
      </w:pPr>
      <w:r w:rsidRPr="00092769">
        <w:rPr>
          <w:b/>
          <w:bCs/>
          <w:sz w:val="22"/>
          <w:szCs w:val="22"/>
        </w:rPr>
        <w:t>ACADEMIC APPOINTMENTS</w:t>
      </w:r>
    </w:p>
    <w:p w14:paraId="0B442617" w14:textId="77777777" w:rsidR="000653ED" w:rsidRPr="00092769" w:rsidRDefault="000653ED" w:rsidP="000653ED">
      <w:pPr>
        <w:rPr>
          <w:b/>
          <w:bCs/>
          <w:sz w:val="22"/>
          <w:szCs w:val="22"/>
        </w:rPr>
      </w:pPr>
    </w:p>
    <w:p w14:paraId="1EA8C292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 xml:space="preserve">Assistant Professor (tenure track), August 2024 – present </w:t>
      </w:r>
    </w:p>
    <w:p w14:paraId="4B3D0F44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>Georgia Institute of Technology, Jimmy and Rosalynn Carter School of Public Policy</w:t>
      </w:r>
    </w:p>
    <w:p w14:paraId="007F6E56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</w:p>
    <w:p w14:paraId="33B8896C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>Faculty Affiliate, January 2026 – present</w:t>
      </w:r>
    </w:p>
    <w:p w14:paraId="497CC635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>Georgia Institute of Technology, Energy Policy and Innovation Center (</w:t>
      </w:r>
      <w:proofErr w:type="spellStart"/>
      <w:r w:rsidRPr="00092769">
        <w:rPr>
          <w:sz w:val="22"/>
          <w:szCs w:val="22"/>
        </w:rPr>
        <w:t>EPICenter</w:t>
      </w:r>
      <w:proofErr w:type="spellEnd"/>
      <w:r w:rsidRPr="00092769">
        <w:rPr>
          <w:sz w:val="22"/>
          <w:szCs w:val="22"/>
        </w:rPr>
        <w:t>)</w:t>
      </w:r>
    </w:p>
    <w:p w14:paraId="52CCB9A7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</w:p>
    <w:p w14:paraId="12FB2E76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 xml:space="preserve">Faculty Affiliate, August 2021 – present </w:t>
      </w:r>
    </w:p>
    <w:p w14:paraId="493222D5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>Indiana University and University of Pennsylvania, Energy Justice Lab</w:t>
      </w:r>
    </w:p>
    <w:p w14:paraId="236F2789" w14:textId="77777777" w:rsidR="00092769" w:rsidRPr="00092769" w:rsidRDefault="00092769" w:rsidP="00092769">
      <w:pPr>
        <w:numPr>
          <w:ilvl w:val="12"/>
          <w:numId w:val="0"/>
        </w:numPr>
        <w:ind w:left="3600" w:hanging="2880"/>
        <w:rPr>
          <w:sz w:val="22"/>
          <w:szCs w:val="22"/>
        </w:rPr>
      </w:pPr>
    </w:p>
    <w:p w14:paraId="7A4C8AA8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 xml:space="preserve">Assistant Professor (tenure track), August 2021 – July 2024 </w:t>
      </w:r>
    </w:p>
    <w:p w14:paraId="657051B4" w14:textId="77777777" w:rsidR="00092769" w:rsidRPr="00092769" w:rsidRDefault="00092769" w:rsidP="00092769">
      <w:pPr>
        <w:numPr>
          <w:ilvl w:val="12"/>
          <w:numId w:val="0"/>
        </w:numPr>
        <w:rPr>
          <w:sz w:val="22"/>
          <w:szCs w:val="22"/>
        </w:rPr>
      </w:pPr>
      <w:r w:rsidRPr="00092769">
        <w:rPr>
          <w:sz w:val="22"/>
          <w:szCs w:val="22"/>
        </w:rPr>
        <w:t>Cleveland State University, Levin College of Public Affairs and Education</w:t>
      </w:r>
    </w:p>
    <w:p w14:paraId="21627140" w14:textId="77777777" w:rsidR="000653ED" w:rsidRPr="00092769" w:rsidRDefault="000653ED" w:rsidP="000653ED">
      <w:pPr>
        <w:rPr>
          <w:b/>
          <w:bCs/>
          <w:sz w:val="22"/>
          <w:szCs w:val="22"/>
        </w:rPr>
      </w:pPr>
    </w:p>
    <w:p w14:paraId="705CD87C" w14:textId="77777777" w:rsidR="00092769" w:rsidRPr="00092769" w:rsidRDefault="00092769" w:rsidP="000653ED">
      <w:pPr>
        <w:rPr>
          <w:b/>
          <w:bCs/>
          <w:sz w:val="22"/>
          <w:szCs w:val="22"/>
        </w:rPr>
      </w:pPr>
    </w:p>
    <w:p w14:paraId="00CD0837" w14:textId="77777777" w:rsidR="00092769" w:rsidRDefault="00092769" w:rsidP="000653ED">
      <w:pPr>
        <w:rPr>
          <w:b/>
          <w:bCs/>
          <w:sz w:val="22"/>
          <w:szCs w:val="22"/>
        </w:rPr>
      </w:pPr>
    </w:p>
    <w:p w14:paraId="075198F0" w14:textId="77777777" w:rsidR="00092769" w:rsidRDefault="00092769" w:rsidP="000653ED">
      <w:pPr>
        <w:rPr>
          <w:b/>
          <w:bCs/>
          <w:sz w:val="22"/>
          <w:szCs w:val="22"/>
        </w:rPr>
      </w:pPr>
    </w:p>
    <w:p w14:paraId="589F6F67" w14:textId="54C0E658" w:rsidR="000653ED" w:rsidRPr="00092769" w:rsidRDefault="00092769" w:rsidP="000653ED">
      <w:pPr>
        <w:rPr>
          <w:b/>
          <w:bCs/>
          <w:sz w:val="22"/>
          <w:szCs w:val="22"/>
        </w:rPr>
      </w:pPr>
      <w:r w:rsidRPr="00092769">
        <w:rPr>
          <w:b/>
          <w:bCs/>
          <w:sz w:val="22"/>
          <w:szCs w:val="22"/>
        </w:rPr>
        <w:lastRenderedPageBreak/>
        <w:t>SELECT</w:t>
      </w:r>
      <w:r w:rsidR="000653ED" w:rsidRPr="00092769">
        <w:rPr>
          <w:b/>
          <w:bCs/>
          <w:sz w:val="22"/>
          <w:szCs w:val="22"/>
        </w:rPr>
        <w:t xml:space="preserve"> SCHOLARLY PUBLICATIONS</w:t>
      </w:r>
    </w:p>
    <w:p w14:paraId="4365755D" w14:textId="07F99AF0" w:rsidR="000653ED" w:rsidRPr="00517923" w:rsidRDefault="00991806" w:rsidP="00991806">
      <w:pPr>
        <w:rPr>
          <w:sz w:val="18"/>
          <w:szCs w:val="18"/>
        </w:rPr>
      </w:pPr>
      <w:r w:rsidRPr="00517923">
        <w:rPr>
          <w:sz w:val="18"/>
          <w:szCs w:val="18"/>
        </w:rPr>
        <w:t>Asterisk (*) indicates work completed at Georgia Tech. Boldface denotes a co-author was a student at the time of publication.</w:t>
      </w:r>
    </w:p>
    <w:p w14:paraId="6B827D11" w14:textId="77777777" w:rsidR="00991806" w:rsidRPr="00092769" w:rsidRDefault="00991806" w:rsidP="000653ED">
      <w:pPr>
        <w:rPr>
          <w:b/>
          <w:bCs/>
          <w:sz w:val="22"/>
          <w:szCs w:val="22"/>
        </w:rPr>
      </w:pPr>
    </w:p>
    <w:p w14:paraId="0973DAE3" w14:textId="77777777" w:rsidR="00991806" w:rsidRPr="00092769" w:rsidRDefault="00991806" w:rsidP="00991806">
      <w:pPr>
        <w:rPr>
          <w:sz w:val="22"/>
          <w:szCs w:val="22"/>
        </w:rPr>
      </w:pPr>
      <w:r w:rsidRPr="00092769">
        <w:rPr>
          <w:bCs/>
          <w:sz w:val="22"/>
          <w:szCs w:val="22"/>
        </w:rPr>
        <w:t xml:space="preserve">*Graff, M. (60%), &amp; Nock, D. (2026). </w:t>
      </w:r>
      <w:r w:rsidRPr="00092769">
        <w:rPr>
          <w:bCs/>
          <w:sz w:val="22"/>
          <w:szCs w:val="22"/>
          <w:lang w:val="en"/>
        </w:rPr>
        <w:t xml:space="preserve">The Role of Thermostats and Human Behavior in Residential Temperature Settings. </w:t>
      </w:r>
      <w:r w:rsidRPr="00092769">
        <w:rPr>
          <w:bCs/>
          <w:i/>
          <w:iCs/>
          <w:sz w:val="22"/>
          <w:szCs w:val="22"/>
          <w:lang w:val="en"/>
        </w:rPr>
        <w:t xml:space="preserve">Nature Energy, </w:t>
      </w:r>
      <w:r w:rsidRPr="00092769">
        <w:rPr>
          <w:bCs/>
          <w:sz w:val="22"/>
          <w:szCs w:val="22"/>
          <w:lang w:val="en"/>
        </w:rPr>
        <w:t xml:space="preserve">1-15. DOI: </w:t>
      </w:r>
      <w:hyperlink r:id="rId7" w:history="1">
        <w:r w:rsidRPr="00092769">
          <w:rPr>
            <w:rStyle w:val="Hyperlink"/>
            <w:bCs/>
            <w:sz w:val="22"/>
            <w:szCs w:val="22"/>
          </w:rPr>
          <w:t>https://doi.org/10.1038/s41560-025-01948-w</w:t>
        </w:r>
      </w:hyperlink>
      <w:r w:rsidRPr="00092769">
        <w:rPr>
          <w:bCs/>
          <w:sz w:val="22"/>
          <w:szCs w:val="22"/>
        </w:rPr>
        <w:t xml:space="preserve"> </w:t>
      </w:r>
    </w:p>
    <w:p w14:paraId="3CA0F7BA" w14:textId="77777777" w:rsidR="00991806" w:rsidRPr="00092769" w:rsidRDefault="00991806" w:rsidP="00991806">
      <w:pPr>
        <w:rPr>
          <w:bCs/>
          <w:sz w:val="22"/>
          <w:szCs w:val="22"/>
        </w:rPr>
      </w:pPr>
    </w:p>
    <w:p w14:paraId="064C7C6E" w14:textId="77777777" w:rsidR="00991806" w:rsidRPr="00092769" w:rsidRDefault="00991806" w:rsidP="00991806">
      <w:pPr>
        <w:rPr>
          <w:bCs/>
          <w:sz w:val="22"/>
          <w:szCs w:val="22"/>
        </w:rPr>
      </w:pPr>
      <w:r w:rsidRPr="00092769">
        <w:rPr>
          <w:bCs/>
          <w:sz w:val="22"/>
          <w:szCs w:val="22"/>
        </w:rPr>
        <w:t>*</w:t>
      </w:r>
      <w:r w:rsidRPr="00092769">
        <w:rPr>
          <w:b/>
          <w:sz w:val="22"/>
          <w:szCs w:val="22"/>
        </w:rPr>
        <w:t>Anthony, R</w:t>
      </w:r>
      <w:r w:rsidRPr="00092769">
        <w:rPr>
          <w:bCs/>
          <w:sz w:val="22"/>
          <w:szCs w:val="22"/>
        </w:rPr>
        <w:t xml:space="preserve">., &amp; Graff, M. (50%) (2025). Administering energy aid: State approaches to </w:t>
      </w:r>
      <w:proofErr w:type="gramStart"/>
      <w:r w:rsidRPr="00092769">
        <w:rPr>
          <w:bCs/>
          <w:sz w:val="22"/>
          <w:szCs w:val="22"/>
        </w:rPr>
        <w:t>low income</w:t>
      </w:r>
      <w:proofErr w:type="gramEnd"/>
      <w:r w:rsidRPr="00092769">
        <w:rPr>
          <w:bCs/>
          <w:sz w:val="22"/>
          <w:szCs w:val="22"/>
        </w:rPr>
        <w:t xml:space="preserve"> home energy assistance program implementation. </w:t>
      </w:r>
      <w:r w:rsidRPr="00092769">
        <w:rPr>
          <w:bCs/>
          <w:i/>
          <w:iCs/>
          <w:sz w:val="22"/>
          <w:szCs w:val="22"/>
        </w:rPr>
        <w:t>The Electricity Journal</w:t>
      </w:r>
      <w:r w:rsidRPr="00092769">
        <w:rPr>
          <w:bCs/>
          <w:sz w:val="22"/>
          <w:szCs w:val="22"/>
        </w:rPr>
        <w:t>, </w:t>
      </w:r>
      <w:r w:rsidRPr="00092769">
        <w:rPr>
          <w:bCs/>
          <w:i/>
          <w:iCs/>
          <w:sz w:val="22"/>
          <w:szCs w:val="22"/>
        </w:rPr>
        <w:t>38</w:t>
      </w:r>
      <w:r w:rsidRPr="00092769">
        <w:rPr>
          <w:bCs/>
          <w:sz w:val="22"/>
          <w:szCs w:val="22"/>
        </w:rPr>
        <w:t xml:space="preserve">(4), 107521. DOI: </w:t>
      </w:r>
      <w:hyperlink r:id="rId8" w:tgtFrame="_blank" w:tooltip="Persistent link using digital object identifier" w:history="1">
        <w:r w:rsidRPr="00092769">
          <w:rPr>
            <w:rStyle w:val="Hyperlink"/>
            <w:bCs/>
            <w:sz w:val="22"/>
            <w:szCs w:val="22"/>
          </w:rPr>
          <w:t>https://doi.org/10.1016/j.tej.2025.107521</w:t>
        </w:r>
      </w:hyperlink>
    </w:p>
    <w:p w14:paraId="3F4E43FB" w14:textId="77777777" w:rsidR="00991806" w:rsidRPr="00092769" w:rsidRDefault="00991806" w:rsidP="00991806">
      <w:pPr>
        <w:rPr>
          <w:bCs/>
          <w:sz w:val="22"/>
          <w:szCs w:val="22"/>
        </w:rPr>
      </w:pPr>
    </w:p>
    <w:p w14:paraId="3892BA9E" w14:textId="77777777" w:rsidR="00991806" w:rsidRPr="00092769" w:rsidRDefault="00991806" w:rsidP="00991806">
      <w:pPr>
        <w:rPr>
          <w:bCs/>
          <w:sz w:val="22"/>
          <w:szCs w:val="22"/>
        </w:rPr>
      </w:pPr>
      <w:r w:rsidRPr="00092769">
        <w:rPr>
          <w:bCs/>
          <w:sz w:val="22"/>
          <w:szCs w:val="22"/>
        </w:rPr>
        <w:t>*</w:t>
      </w:r>
      <w:r w:rsidRPr="00092769">
        <w:rPr>
          <w:b/>
          <w:sz w:val="22"/>
          <w:szCs w:val="22"/>
        </w:rPr>
        <w:t>Anthony, R.</w:t>
      </w:r>
      <w:r w:rsidRPr="00092769">
        <w:rPr>
          <w:bCs/>
          <w:sz w:val="22"/>
          <w:szCs w:val="22"/>
        </w:rPr>
        <w:t xml:space="preserve">, An, B., Brown, M., *Graff, M. (15%), Matisoff, D. (2025). Frontiers of Weatherization: Evolving Programmatic Needs and Expanding Evaluation Tools. </w:t>
      </w:r>
      <w:r w:rsidRPr="00092769">
        <w:rPr>
          <w:bCs/>
          <w:i/>
          <w:iCs/>
          <w:sz w:val="22"/>
          <w:szCs w:val="22"/>
        </w:rPr>
        <w:t xml:space="preserve">Energy Research &amp; Social Science, 130, </w:t>
      </w:r>
      <w:r w:rsidRPr="00092769">
        <w:rPr>
          <w:bCs/>
          <w:sz w:val="22"/>
          <w:szCs w:val="22"/>
        </w:rPr>
        <w:t xml:space="preserve">104442. DOI: </w:t>
      </w:r>
      <w:hyperlink r:id="rId9" w:tgtFrame="_blank" w:tooltip="Persistent link using digital object identifier" w:history="1">
        <w:r w:rsidRPr="00092769">
          <w:rPr>
            <w:rStyle w:val="Hyperlink"/>
            <w:bCs/>
            <w:sz w:val="22"/>
            <w:szCs w:val="22"/>
          </w:rPr>
          <w:t>https://doi.org/10.1016/j.erss.2025.104442</w:t>
        </w:r>
      </w:hyperlink>
    </w:p>
    <w:p w14:paraId="700E0F58" w14:textId="77777777" w:rsidR="00991806" w:rsidRPr="00092769" w:rsidRDefault="00991806" w:rsidP="00991806">
      <w:pPr>
        <w:rPr>
          <w:bCs/>
          <w:sz w:val="22"/>
          <w:szCs w:val="22"/>
        </w:rPr>
      </w:pPr>
    </w:p>
    <w:p w14:paraId="666F9BE7" w14:textId="77777777" w:rsidR="00991806" w:rsidRPr="00092769" w:rsidRDefault="00991806" w:rsidP="00991806">
      <w:pPr>
        <w:rPr>
          <w:bCs/>
          <w:sz w:val="22"/>
          <w:szCs w:val="22"/>
        </w:rPr>
      </w:pPr>
      <w:r w:rsidRPr="00092769">
        <w:rPr>
          <w:bCs/>
          <w:sz w:val="22"/>
          <w:szCs w:val="22"/>
        </w:rPr>
        <w:t xml:space="preserve">*Graff, M. (50%), Aung, TW. (2025). Energy insecurity and Mental Health Symptoms in US Adults. </w:t>
      </w:r>
      <w:r w:rsidRPr="00092769">
        <w:rPr>
          <w:bCs/>
          <w:i/>
          <w:iCs/>
          <w:sz w:val="22"/>
          <w:szCs w:val="22"/>
        </w:rPr>
        <w:t>JAMA Network Open, 8</w:t>
      </w:r>
      <w:r w:rsidRPr="00092769">
        <w:rPr>
          <w:bCs/>
          <w:sz w:val="22"/>
          <w:szCs w:val="22"/>
        </w:rPr>
        <w:t xml:space="preserve">(10): e2539479. DOI: </w:t>
      </w:r>
      <w:hyperlink r:id="rId10" w:history="1">
        <w:r w:rsidRPr="00092769">
          <w:rPr>
            <w:rStyle w:val="Hyperlink"/>
            <w:bCs/>
            <w:sz w:val="22"/>
            <w:szCs w:val="22"/>
          </w:rPr>
          <w:t>10.1001/jamanetworkopen.2025.39479</w:t>
        </w:r>
      </w:hyperlink>
    </w:p>
    <w:p w14:paraId="62BCCD33" w14:textId="77777777" w:rsidR="00991806" w:rsidRPr="00092769" w:rsidRDefault="00991806" w:rsidP="00991806">
      <w:pPr>
        <w:rPr>
          <w:bCs/>
          <w:sz w:val="22"/>
          <w:szCs w:val="22"/>
        </w:rPr>
      </w:pPr>
    </w:p>
    <w:p w14:paraId="00190708" w14:textId="77777777" w:rsidR="00991806" w:rsidRPr="00092769" w:rsidRDefault="00991806" w:rsidP="00991806">
      <w:pPr>
        <w:rPr>
          <w:bCs/>
          <w:sz w:val="22"/>
          <w:szCs w:val="22"/>
        </w:rPr>
      </w:pPr>
      <w:r w:rsidRPr="00092769">
        <w:rPr>
          <w:bCs/>
          <w:sz w:val="22"/>
          <w:szCs w:val="22"/>
        </w:rPr>
        <w:t xml:space="preserve">*Graff, M. (50%), </w:t>
      </w:r>
      <w:r w:rsidRPr="00092769">
        <w:rPr>
          <w:b/>
          <w:sz w:val="22"/>
          <w:szCs w:val="22"/>
        </w:rPr>
        <w:t>Bryden, M.</w:t>
      </w:r>
      <w:r w:rsidRPr="00092769">
        <w:rPr>
          <w:bCs/>
          <w:sz w:val="22"/>
          <w:szCs w:val="22"/>
        </w:rPr>
        <w:t xml:space="preserve">, Yeom, M. (2025). </w:t>
      </w:r>
      <w:r w:rsidRPr="00092769">
        <w:rPr>
          <w:sz w:val="22"/>
          <w:szCs w:val="22"/>
        </w:rPr>
        <w:t xml:space="preserve">The local context of energy assistance: exploring spatial associations between community characteristics and </w:t>
      </w:r>
      <w:proofErr w:type="gramStart"/>
      <w:r w:rsidRPr="00092769">
        <w:rPr>
          <w:sz w:val="22"/>
          <w:szCs w:val="22"/>
        </w:rPr>
        <w:t>Low Income</w:t>
      </w:r>
      <w:proofErr w:type="gramEnd"/>
      <w:r w:rsidRPr="00092769">
        <w:rPr>
          <w:sz w:val="22"/>
          <w:szCs w:val="22"/>
        </w:rPr>
        <w:t xml:space="preserve"> Home Energy Assistance Program facilities</w:t>
      </w:r>
      <w:r w:rsidRPr="00092769">
        <w:rPr>
          <w:bCs/>
          <w:sz w:val="22"/>
          <w:szCs w:val="22"/>
        </w:rPr>
        <w:t xml:space="preserve">. </w:t>
      </w:r>
      <w:r w:rsidRPr="00092769">
        <w:rPr>
          <w:bCs/>
          <w:i/>
          <w:iCs/>
          <w:sz w:val="22"/>
          <w:szCs w:val="22"/>
        </w:rPr>
        <w:t xml:space="preserve">Local Environment, 30(10), </w:t>
      </w:r>
      <w:r w:rsidRPr="00092769">
        <w:rPr>
          <w:bCs/>
          <w:sz w:val="22"/>
          <w:szCs w:val="22"/>
        </w:rPr>
        <w:t>1257-1278</w:t>
      </w:r>
      <w:r w:rsidRPr="00092769">
        <w:rPr>
          <w:bCs/>
          <w:i/>
          <w:iCs/>
          <w:sz w:val="22"/>
          <w:szCs w:val="22"/>
        </w:rPr>
        <w:t xml:space="preserve">. </w:t>
      </w:r>
      <w:r w:rsidRPr="00092769">
        <w:rPr>
          <w:bCs/>
          <w:sz w:val="22"/>
          <w:szCs w:val="22"/>
        </w:rPr>
        <w:t xml:space="preserve">DOI: </w:t>
      </w:r>
      <w:hyperlink r:id="rId11" w:history="1">
        <w:r w:rsidRPr="00092769">
          <w:rPr>
            <w:rStyle w:val="Hyperlink"/>
            <w:bCs/>
            <w:sz w:val="22"/>
            <w:szCs w:val="22"/>
          </w:rPr>
          <w:t>https://doi.org/10.1080/13549839.2025.2467389</w:t>
        </w:r>
      </w:hyperlink>
    </w:p>
    <w:p w14:paraId="5B2F67CA" w14:textId="77777777" w:rsidR="00991806" w:rsidRPr="00092769" w:rsidRDefault="00991806" w:rsidP="00991806">
      <w:pPr>
        <w:rPr>
          <w:iCs/>
          <w:sz w:val="22"/>
          <w:szCs w:val="22"/>
        </w:rPr>
      </w:pPr>
    </w:p>
    <w:p w14:paraId="44AD9ED4" w14:textId="77777777" w:rsidR="00991806" w:rsidRPr="00092769" w:rsidRDefault="00991806" w:rsidP="00991806">
      <w:pPr>
        <w:rPr>
          <w:iCs/>
          <w:sz w:val="22"/>
          <w:szCs w:val="22"/>
        </w:rPr>
      </w:pPr>
      <w:r w:rsidRPr="00092769">
        <w:rPr>
          <w:iCs/>
          <w:sz w:val="22"/>
          <w:szCs w:val="22"/>
        </w:rPr>
        <w:t>Graff, M. (100%) (2025). Reducing administrative burdens in an energy bill assistance program. </w:t>
      </w:r>
      <w:r w:rsidRPr="00092769">
        <w:rPr>
          <w:i/>
          <w:iCs/>
          <w:sz w:val="22"/>
          <w:szCs w:val="22"/>
        </w:rPr>
        <w:t>Public Management Review</w:t>
      </w:r>
      <w:r w:rsidRPr="00092769">
        <w:rPr>
          <w:iCs/>
          <w:sz w:val="22"/>
          <w:szCs w:val="22"/>
        </w:rPr>
        <w:t xml:space="preserve">, </w:t>
      </w:r>
      <w:r w:rsidRPr="00092769">
        <w:rPr>
          <w:i/>
          <w:sz w:val="22"/>
          <w:szCs w:val="22"/>
        </w:rPr>
        <w:t>27</w:t>
      </w:r>
      <w:r w:rsidRPr="00092769">
        <w:rPr>
          <w:iCs/>
          <w:sz w:val="22"/>
          <w:szCs w:val="22"/>
        </w:rPr>
        <w:t>(10),</w:t>
      </w:r>
      <w:r w:rsidRPr="00092769">
        <w:rPr>
          <w:i/>
          <w:sz w:val="22"/>
          <w:szCs w:val="22"/>
        </w:rPr>
        <w:t xml:space="preserve"> </w:t>
      </w:r>
      <w:r w:rsidRPr="00092769">
        <w:rPr>
          <w:iCs/>
          <w:sz w:val="22"/>
          <w:szCs w:val="22"/>
        </w:rPr>
        <w:t>2336-2361</w:t>
      </w:r>
      <w:r w:rsidRPr="00092769">
        <w:rPr>
          <w:i/>
          <w:sz w:val="22"/>
          <w:szCs w:val="22"/>
        </w:rPr>
        <w:t>.</w:t>
      </w:r>
      <w:r w:rsidRPr="00092769">
        <w:rPr>
          <w:iCs/>
          <w:sz w:val="22"/>
          <w:szCs w:val="22"/>
        </w:rPr>
        <w:t xml:space="preserve"> DOI: </w:t>
      </w:r>
      <w:hyperlink r:id="rId12" w:history="1">
        <w:r w:rsidRPr="00092769">
          <w:rPr>
            <w:rStyle w:val="Hyperlink"/>
            <w:iCs/>
            <w:sz w:val="22"/>
            <w:szCs w:val="22"/>
          </w:rPr>
          <w:t>https://doi.org/10.1080/14719037.2024.2335556</w:t>
        </w:r>
      </w:hyperlink>
    </w:p>
    <w:p w14:paraId="53B30873" w14:textId="77777777" w:rsidR="00991806" w:rsidRPr="00092769" w:rsidRDefault="00991806" w:rsidP="00991806">
      <w:pPr>
        <w:rPr>
          <w:bCs/>
          <w:sz w:val="22"/>
          <w:szCs w:val="22"/>
        </w:rPr>
      </w:pPr>
    </w:p>
    <w:p w14:paraId="16581107" w14:textId="77777777" w:rsidR="00991806" w:rsidRPr="00092769" w:rsidRDefault="00991806" w:rsidP="00991806">
      <w:pPr>
        <w:rPr>
          <w:bCs/>
          <w:sz w:val="22"/>
          <w:szCs w:val="22"/>
        </w:rPr>
      </w:pPr>
      <w:r w:rsidRPr="00092769">
        <w:rPr>
          <w:bCs/>
          <w:sz w:val="22"/>
          <w:szCs w:val="22"/>
        </w:rPr>
        <w:t xml:space="preserve">Hatch, M. E., &amp; Graff, M. (50%) (2024). Housing costs are not a monolith: The association between neighborhood energy burdens and eviction filing rates. </w:t>
      </w:r>
      <w:r w:rsidRPr="00092769">
        <w:rPr>
          <w:bCs/>
          <w:i/>
          <w:iCs/>
          <w:sz w:val="22"/>
          <w:szCs w:val="22"/>
        </w:rPr>
        <w:t>Cities</w:t>
      </w:r>
      <w:r w:rsidRPr="00092769">
        <w:rPr>
          <w:bCs/>
          <w:sz w:val="22"/>
          <w:szCs w:val="22"/>
        </w:rPr>
        <w:t xml:space="preserve">, 150, 104995. DOI: </w:t>
      </w:r>
      <w:hyperlink r:id="rId13" w:tgtFrame="_blank" w:tooltip="Persistent link using digital object identifier" w:history="1">
        <w:r w:rsidRPr="00092769">
          <w:rPr>
            <w:rStyle w:val="Hyperlink"/>
            <w:bCs/>
            <w:sz w:val="22"/>
            <w:szCs w:val="22"/>
          </w:rPr>
          <w:t>https://doi.org/10.1016/j.cities.2024.104995</w:t>
        </w:r>
      </w:hyperlink>
    </w:p>
    <w:p w14:paraId="4B91E693" w14:textId="77777777" w:rsidR="00991806" w:rsidRPr="00092769" w:rsidRDefault="00991806" w:rsidP="00991806">
      <w:pPr>
        <w:rPr>
          <w:bCs/>
          <w:sz w:val="22"/>
          <w:szCs w:val="22"/>
        </w:rPr>
      </w:pPr>
    </w:p>
    <w:p w14:paraId="3747759C" w14:textId="77777777" w:rsidR="00991806" w:rsidRPr="00092769" w:rsidRDefault="00991806" w:rsidP="00991806">
      <w:pPr>
        <w:rPr>
          <w:bCs/>
          <w:sz w:val="22"/>
          <w:szCs w:val="22"/>
        </w:rPr>
      </w:pPr>
      <w:r w:rsidRPr="00092769">
        <w:rPr>
          <w:bCs/>
          <w:sz w:val="22"/>
          <w:szCs w:val="22"/>
        </w:rPr>
        <w:t xml:space="preserve">Graff, M. (100%) (2024). Addressing energy insecurity: Policy Considerations for enhancing energy assistance programs. </w:t>
      </w:r>
      <w:proofErr w:type="spellStart"/>
      <w:r w:rsidRPr="00092769">
        <w:rPr>
          <w:bCs/>
          <w:i/>
          <w:iCs/>
          <w:sz w:val="22"/>
          <w:szCs w:val="22"/>
        </w:rPr>
        <w:t>Heliyon</w:t>
      </w:r>
      <w:proofErr w:type="spellEnd"/>
      <w:r w:rsidRPr="00092769">
        <w:rPr>
          <w:bCs/>
          <w:sz w:val="22"/>
          <w:szCs w:val="22"/>
        </w:rPr>
        <w:t xml:space="preserve">, </w:t>
      </w:r>
      <w:r w:rsidRPr="00092769">
        <w:rPr>
          <w:bCs/>
          <w:i/>
          <w:iCs/>
          <w:sz w:val="22"/>
          <w:szCs w:val="22"/>
        </w:rPr>
        <w:t>10</w:t>
      </w:r>
      <w:r w:rsidRPr="00092769">
        <w:rPr>
          <w:bCs/>
          <w:sz w:val="22"/>
          <w:szCs w:val="22"/>
        </w:rPr>
        <w:t xml:space="preserve">(3), e24178-e24178. DOI: </w:t>
      </w:r>
      <w:hyperlink r:id="rId14" w:history="1">
        <w:r w:rsidRPr="00092769">
          <w:rPr>
            <w:rStyle w:val="Hyperlink"/>
            <w:bCs/>
            <w:sz w:val="22"/>
            <w:szCs w:val="22"/>
          </w:rPr>
          <w:t>https://doi.org/10.1016/j.heliyon.2024.e24178</w:t>
        </w:r>
      </w:hyperlink>
      <w:r w:rsidRPr="00092769">
        <w:rPr>
          <w:bCs/>
          <w:sz w:val="22"/>
          <w:szCs w:val="22"/>
        </w:rPr>
        <w:t xml:space="preserve"> </w:t>
      </w:r>
    </w:p>
    <w:p w14:paraId="4B77C434" w14:textId="77777777" w:rsidR="00991806" w:rsidRPr="00092769" w:rsidRDefault="00991806" w:rsidP="00991806">
      <w:pPr>
        <w:rPr>
          <w:bCs/>
          <w:sz w:val="22"/>
          <w:szCs w:val="22"/>
        </w:rPr>
      </w:pPr>
    </w:p>
    <w:p w14:paraId="4CAED342" w14:textId="77777777" w:rsidR="00991806" w:rsidRPr="00092769" w:rsidRDefault="00991806" w:rsidP="00991806">
      <w:pPr>
        <w:rPr>
          <w:bCs/>
          <w:sz w:val="22"/>
          <w:szCs w:val="22"/>
        </w:rPr>
      </w:pPr>
      <w:r w:rsidRPr="00092769">
        <w:rPr>
          <w:bCs/>
          <w:sz w:val="22"/>
          <w:szCs w:val="22"/>
        </w:rPr>
        <w:t xml:space="preserve">Memmott, T., Carley, S., Graff, M. (20%), &amp; </w:t>
      </w:r>
      <w:proofErr w:type="spellStart"/>
      <w:r w:rsidRPr="00092769">
        <w:rPr>
          <w:bCs/>
          <w:sz w:val="22"/>
          <w:szCs w:val="22"/>
        </w:rPr>
        <w:t>Konisky</w:t>
      </w:r>
      <w:proofErr w:type="spellEnd"/>
      <w:r w:rsidRPr="00092769">
        <w:rPr>
          <w:bCs/>
          <w:sz w:val="22"/>
          <w:szCs w:val="22"/>
        </w:rPr>
        <w:t>, D. M. (2023). Utility disconnection protections and the incidence of energy insecurity in the United States. </w:t>
      </w:r>
      <w:proofErr w:type="spellStart"/>
      <w:r w:rsidRPr="00092769">
        <w:rPr>
          <w:bCs/>
          <w:i/>
          <w:iCs/>
          <w:sz w:val="22"/>
          <w:szCs w:val="22"/>
        </w:rPr>
        <w:t>Iscience</w:t>
      </w:r>
      <w:proofErr w:type="spellEnd"/>
      <w:r w:rsidRPr="00092769">
        <w:rPr>
          <w:bCs/>
          <w:sz w:val="22"/>
          <w:szCs w:val="22"/>
        </w:rPr>
        <w:t>, </w:t>
      </w:r>
      <w:r w:rsidRPr="00092769">
        <w:rPr>
          <w:bCs/>
          <w:i/>
          <w:iCs/>
          <w:sz w:val="22"/>
          <w:szCs w:val="22"/>
        </w:rPr>
        <w:t>26</w:t>
      </w:r>
      <w:r w:rsidRPr="00092769">
        <w:rPr>
          <w:bCs/>
          <w:sz w:val="22"/>
          <w:szCs w:val="22"/>
        </w:rPr>
        <w:t xml:space="preserve">(3). DOI: </w:t>
      </w:r>
      <w:hyperlink r:id="rId15" w:history="1">
        <w:r w:rsidRPr="00092769">
          <w:rPr>
            <w:rStyle w:val="Hyperlink"/>
            <w:bCs/>
            <w:sz w:val="22"/>
            <w:szCs w:val="22"/>
          </w:rPr>
          <w:t>https://doi.org/10.1016/j.isci.2023.106244</w:t>
        </w:r>
      </w:hyperlink>
      <w:r w:rsidRPr="00092769">
        <w:rPr>
          <w:bCs/>
          <w:sz w:val="22"/>
          <w:szCs w:val="22"/>
        </w:rPr>
        <w:t xml:space="preserve"> </w:t>
      </w:r>
    </w:p>
    <w:p w14:paraId="69EB790B" w14:textId="77777777" w:rsidR="00991806" w:rsidRPr="00092769" w:rsidRDefault="00991806" w:rsidP="00991806">
      <w:pPr>
        <w:rPr>
          <w:bCs/>
          <w:sz w:val="22"/>
          <w:szCs w:val="22"/>
        </w:rPr>
      </w:pPr>
    </w:p>
    <w:p w14:paraId="098F94AF" w14:textId="77777777" w:rsidR="00991806" w:rsidRPr="00092769" w:rsidRDefault="00991806" w:rsidP="00991806">
      <w:pPr>
        <w:rPr>
          <w:bCs/>
          <w:sz w:val="22"/>
          <w:szCs w:val="22"/>
        </w:rPr>
      </w:pPr>
      <w:r w:rsidRPr="00092769">
        <w:rPr>
          <w:bCs/>
          <w:sz w:val="22"/>
          <w:szCs w:val="22"/>
        </w:rPr>
        <w:t>Konisky, D. M., Carley, S., Graff, M. (20%), &amp; Memmott, T. (2022). The persistence of household energy insecurity during the COVID-19 pandemic. </w:t>
      </w:r>
      <w:r w:rsidRPr="00092769">
        <w:rPr>
          <w:bCs/>
          <w:i/>
          <w:iCs/>
          <w:sz w:val="22"/>
          <w:szCs w:val="22"/>
        </w:rPr>
        <w:t>Environmental Research Letters</w:t>
      </w:r>
      <w:r w:rsidRPr="00092769">
        <w:rPr>
          <w:bCs/>
          <w:sz w:val="22"/>
          <w:szCs w:val="22"/>
        </w:rPr>
        <w:t>, </w:t>
      </w:r>
      <w:r w:rsidRPr="00092769">
        <w:rPr>
          <w:bCs/>
          <w:i/>
          <w:iCs/>
          <w:sz w:val="22"/>
          <w:szCs w:val="22"/>
        </w:rPr>
        <w:t>17</w:t>
      </w:r>
      <w:r w:rsidRPr="00092769">
        <w:rPr>
          <w:bCs/>
          <w:sz w:val="22"/>
          <w:szCs w:val="22"/>
        </w:rPr>
        <w:t xml:space="preserve">(10), 104017. DOI: </w:t>
      </w:r>
      <w:hyperlink r:id="rId16" w:history="1">
        <w:r w:rsidRPr="00092769">
          <w:rPr>
            <w:rStyle w:val="Hyperlink"/>
            <w:bCs/>
            <w:sz w:val="22"/>
            <w:szCs w:val="22"/>
          </w:rPr>
          <w:t>https://doi.org/10.1088/1748-9326/ac90d7</w:t>
        </w:r>
      </w:hyperlink>
      <w:r w:rsidRPr="00092769">
        <w:rPr>
          <w:bCs/>
          <w:sz w:val="22"/>
          <w:szCs w:val="22"/>
        </w:rPr>
        <w:t xml:space="preserve"> </w:t>
      </w:r>
    </w:p>
    <w:p w14:paraId="6447B073" w14:textId="77777777" w:rsidR="00991806" w:rsidRPr="00092769" w:rsidRDefault="00991806" w:rsidP="00991806">
      <w:pPr>
        <w:rPr>
          <w:bCs/>
          <w:sz w:val="22"/>
          <w:szCs w:val="22"/>
        </w:rPr>
      </w:pPr>
    </w:p>
    <w:p w14:paraId="2D49126E" w14:textId="77777777" w:rsidR="00991806" w:rsidRPr="00092769" w:rsidRDefault="00991806" w:rsidP="00991806">
      <w:pPr>
        <w:rPr>
          <w:bCs/>
          <w:sz w:val="22"/>
          <w:szCs w:val="22"/>
        </w:rPr>
      </w:pPr>
      <w:r w:rsidRPr="00092769">
        <w:rPr>
          <w:bCs/>
          <w:sz w:val="22"/>
          <w:szCs w:val="22"/>
        </w:rPr>
        <w:t>Carley, S., Graff, M. (20%), Konisky, D. M., &amp; Memmott, T. (2022). Behavioral and financial coping strategies among energy-insecure households. </w:t>
      </w:r>
      <w:r w:rsidRPr="00092769">
        <w:rPr>
          <w:bCs/>
          <w:i/>
          <w:iCs/>
          <w:sz w:val="22"/>
          <w:szCs w:val="22"/>
        </w:rPr>
        <w:t>Proceedings of the National Academy of Sciences</w:t>
      </w:r>
      <w:r w:rsidRPr="00092769">
        <w:rPr>
          <w:bCs/>
          <w:sz w:val="22"/>
          <w:szCs w:val="22"/>
        </w:rPr>
        <w:t>, </w:t>
      </w:r>
      <w:r w:rsidRPr="00092769">
        <w:rPr>
          <w:bCs/>
          <w:i/>
          <w:iCs/>
          <w:sz w:val="22"/>
          <w:szCs w:val="22"/>
        </w:rPr>
        <w:t>119</w:t>
      </w:r>
      <w:r w:rsidRPr="00092769">
        <w:rPr>
          <w:bCs/>
          <w:sz w:val="22"/>
          <w:szCs w:val="22"/>
        </w:rPr>
        <w:t xml:space="preserve">(36), e2205356119. DOI: </w:t>
      </w:r>
      <w:hyperlink r:id="rId17" w:history="1">
        <w:r w:rsidRPr="00092769">
          <w:rPr>
            <w:rStyle w:val="Hyperlink"/>
            <w:bCs/>
            <w:sz w:val="22"/>
            <w:szCs w:val="22"/>
          </w:rPr>
          <w:t>https://doi.org/10.1073/pnas.2205356119</w:t>
        </w:r>
      </w:hyperlink>
      <w:r w:rsidRPr="00092769">
        <w:rPr>
          <w:bCs/>
          <w:sz w:val="22"/>
          <w:szCs w:val="22"/>
        </w:rPr>
        <w:t xml:space="preserve"> </w:t>
      </w:r>
    </w:p>
    <w:p w14:paraId="2F902692" w14:textId="77777777" w:rsidR="00991806" w:rsidRPr="00092769" w:rsidRDefault="00991806" w:rsidP="00991806">
      <w:pPr>
        <w:rPr>
          <w:bCs/>
          <w:sz w:val="22"/>
          <w:szCs w:val="22"/>
        </w:rPr>
      </w:pPr>
    </w:p>
    <w:p w14:paraId="3D3A573B" w14:textId="327E3A52" w:rsidR="00991806" w:rsidRPr="00092769" w:rsidRDefault="00991806" w:rsidP="00991806">
      <w:pPr>
        <w:rPr>
          <w:bCs/>
          <w:sz w:val="22"/>
          <w:szCs w:val="22"/>
        </w:rPr>
      </w:pPr>
      <w:r w:rsidRPr="00092769">
        <w:rPr>
          <w:bCs/>
          <w:sz w:val="22"/>
          <w:szCs w:val="22"/>
        </w:rPr>
        <w:t xml:space="preserve">Graff, M. (40%), Carley, S., Konisky, D.M., Memmott, T. (2021). Which households are energy insecure? An empirical analysis of race, housing conditions, and energy burdens in the United States. </w:t>
      </w:r>
      <w:r w:rsidRPr="00092769">
        <w:rPr>
          <w:bCs/>
          <w:i/>
          <w:iCs/>
          <w:sz w:val="22"/>
          <w:szCs w:val="22"/>
        </w:rPr>
        <w:t>Energy Research and Social Science</w:t>
      </w:r>
      <w:r w:rsidRPr="00092769">
        <w:rPr>
          <w:bCs/>
          <w:sz w:val="22"/>
          <w:szCs w:val="22"/>
        </w:rPr>
        <w:t xml:space="preserve">, </w:t>
      </w:r>
      <w:r w:rsidRPr="00092769">
        <w:rPr>
          <w:bCs/>
          <w:i/>
          <w:iCs/>
          <w:sz w:val="22"/>
          <w:szCs w:val="22"/>
        </w:rPr>
        <w:t xml:space="preserve">79, </w:t>
      </w:r>
      <w:r w:rsidRPr="00092769">
        <w:rPr>
          <w:bCs/>
          <w:sz w:val="22"/>
          <w:szCs w:val="22"/>
        </w:rPr>
        <w:t xml:space="preserve">102-144. DOI: </w:t>
      </w:r>
      <w:hyperlink r:id="rId18" w:history="1">
        <w:r w:rsidRPr="00092769">
          <w:rPr>
            <w:rStyle w:val="Hyperlink"/>
            <w:bCs/>
            <w:sz w:val="22"/>
            <w:szCs w:val="22"/>
          </w:rPr>
          <w:t>https://doi.org/10.1016/j.erss.2021.102144</w:t>
        </w:r>
      </w:hyperlink>
      <w:r w:rsidRPr="00092769">
        <w:rPr>
          <w:bCs/>
          <w:sz w:val="22"/>
          <w:szCs w:val="22"/>
        </w:rPr>
        <w:t xml:space="preserve"> </w:t>
      </w:r>
    </w:p>
    <w:p w14:paraId="01F804BD" w14:textId="77777777" w:rsidR="000653ED" w:rsidRPr="00092769" w:rsidRDefault="000653ED">
      <w:pPr>
        <w:rPr>
          <w:sz w:val="22"/>
          <w:szCs w:val="22"/>
        </w:rPr>
      </w:pPr>
    </w:p>
    <w:sectPr w:rsidR="000653ED" w:rsidRPr="00092769"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4DC8" w14:textId="77777777" w:rsidR="00F16437" w:rsidRDefault="00F16437" w:rsidP="00092769">
      <w:r>
        <w:separator/>
      </w:r>
    </w:p>
  </w:endnote>
  <w:endnote w:type="continuationSeparator" w:id="0">
    <w:p w14:paraId="01D660C6" w14:textId="77777777" w:rsidR="00F16437" w:rsidRDefault="00F16437" w:rsidP="0009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7564664"/>
      <w:docPartObj>
        <w:docPartGallery w:val="Page Numbers (Bottom of Page)"/>
        <w:docPartUnique/>
      </w:docPartObj>
    </w:sdtPr>
    <w:sdtContent>
      <w:p w14:paraId="10270438" w14:textId="0B996BAE" w:rsidR="00092769" w:rsidRDefault="00092769" w:rsidP="00665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D6A4007" w14:textId="77777777" w:rsidR="00092769" w:rsidRDefault="00092769" w:rsidP="000927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38258353"/>
      <w:docPartObj>
        <w:docPartGallery w:val="Page Numbers (Bottom of Page)"/>
        <w:docPartUnique/>
      </w:docPartObj>
    </w:sdtPr>
    <w:sdtContent>
      <w:p w14:paraId="71128C82" w14:textId="11F94D23" w:rsidR="00092769" w:rsidRDefault="00092769" w:rsidP="00665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C92162" w14:textId="77777777" w:rsidR="00092769" w:rsidRDefault="00092769" w:rsidP="000927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AA5A" w14:textId="77777777" w:rsidR="00F16437" w:rsidRDefault="00F16437" w:rsidP="00092769">
      <w:r>
        <w:separator/>
      </w:r>
    </w:p>
  </w:footnote>
  <w:footnote w:type="continuationSeparator" w:id="0">
    <w:p w14:paraId="6D5FF487" w14:textId="77777777" w:rsidR="00F16437" w:rsidRDefault="00F16437" w:rsidP="00092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ED"/>
    <w:rsid w:val="000653ED"/>
    <w:rsid w:val="00092769"/>
    <w:rsid w:val="00517923"/>
    <w:rsid w:val="006456E5"/>
    <w:rsid w:val="00991806"/>
    <w:rsid w:val="00AE7316"/>
    <w:rsid w:val="00CA171C"/>
    <w:rsid w:val="00F1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E895D"/>
  <w15:chartTrackingRefBased/>
  <w15:docId w15:val="{D8D16C73-E07F-C741-89C2-AE43648F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3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3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3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3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3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3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3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53ED"/>
    <w:rPr>
      <w:color w:val="467886" w:themeColor="hyperlink"/>
      <w:u w:val="single"/>
    </w:rPr>
  </w:style>
  <w:style w:type="character" w:customStyle="1" w:styleId="apple-converted-space">
    <w:name w:val="apple-converted-space"/>
    <w:basedOn w:val="DefaultParagraphFont"/>
    <w:rsid w:val="000653ED"/>
  </w:style>
  <w:style w:type="paragraph" w:customStyle="1" w:styleId="p1">
    <w:name w:val="p1"/>
    <w:basedOn w:val="Normal"/>
    <w:rsid w:val="000653ED"/>
    <w:rPr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2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769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92769"/>
  </w:style>
  <w:style w:type="paragraph" w:styleId="Header">
    <w:name w:val="header"/>
    <w:basedOn w:val="Normal"/>
    <w:link w:val="HeaderChar"/>
    <w:uiPriority w:val="99"/>
    <w:unhideWhenUsed/>
    <w:rsid w:val="00092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76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tej.2025.107521" TargetMode="External"/><Relationship Id="rId13" Type="http://schemas.openxmlformats.org/officeDocument/2006/relationships/hyperlink" Target="https://doi.org/10.1016/j.cities.2024.104995" TargetMode="External"/><Relationship Id="rId18" Type="http://schemas.openxmlformats.org/officeDocument/2006/relationships/hyperlink" Target="https://doi.org/10.1016/j.erss.2021.10214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1038/s41560-025-01948-w" TargetMode="External"/><Relationship Id="rId12" Type="http://schemas.openxmlformats.org/officeDocument/2006/relationships/hyperlink" Target="https://doi.org/10.1080/14719037.2024.2335556" TargetMode="External"/><Relationship Id="rId17" Type="http://schemas.openxmlformats.org/officeDocument/2006/relationships/hyperlink" Target="https://doi.org/10.1073/pnas.22053561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88/1748-9326/ac90d7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michelle.graff@pubpolicy.gatech.edu" TargetMode="External"/><Relationship Id="rId11" Type="http://schemas.openxmlformats.org/officeDocument/2006/relationships/hyperlink" Target="https://doi.org/10.1080/13549839.2025.246738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16/j.isci.2023.106244" TargetMode="External"/><Relationship Id="rId10" Type="http://schemas.openxmlformats.org/officeDocument/2006/relationships/hyperlink" Target="https://jamanetwork.com/journals/jamanetworkopen/fullarticle/2840540?utm_campaign=articlePDF&amp;utm_medium=articlePDFlink&amp;utm_source=articlePDF&amp;utm_content=jamanetworkopen.2025.39479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erss.2025.104442" TargetMode="External"/><Relationship Id="rId14" Type="http://schemas.openxmlformats.org/officeDocument/2006/relationships/hyperlink" Target="https://doi.org/10.1016/j.heliyon.2024.e2417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884</Words>
  <Characters>5414</Characters>
  <Application>Microsoft Office Word</Application>
  <DocSecurity>0</DocSecurity>
  <Lines>66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Graff, Michelle</dc:creator>
  <cp:keywords/>
  <dc:description/>
  <cp:lastModifiedBy>Graff, Michelle</cp:lastModifiedBy>
  <cp:revision>3</cp:revision>
  <dcterms:created xsi:type="dcterms:W3CDTF">2026-01-14T17:33:00Z</dcterms:created>
  <dcterms:modified xsi:type="dcterms:W3CDTF">2026-03-26T17:03:00Z</dcterms:modified>
</cp:coreProperties>
</file>